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96EE7" w14:textId="77777777" w:rsidR="00366160" w:rsidRPr="00BC680B" w:rsidRDefault="00A41889" w:rsidP="00A41889">
      <w:pPr>
        <w:rPr>
          <w:rStyle w:val="css-901oao"/>
          <w:rFonts w:cstheme="minorHAnsi"/>
        </w:rPr>
      </w:pPr>
      <w:proofErr w:type="spellStart"/>
      <w:r w:rsidRPr="00BC680B">
        <w:rPr>
          <w:rStyle w:val="css-901oao"/>
          <w:rFonts w:cstheme="minorHAnsi"/>
        </w:rPr>
        <w:t>Dr.</w:t>
      </w:r>
      <w:proofErr w:type="spellEnd"/>
      <w:r w:rsidRPr="00BC680B">
        <w:rPr>
          <w:rStyle w:val="css-901oao"/>
          <w:rFonts w:cstheme="minorHAnsi"/>
        </w:rPr>
        <w:t xml:space="preserve"> </w:t>
      </w:r>
      <w:proofErr w:type="spellStart"/>
      <w:r w:rsidRPr="00BC680B">
        <w:rPr>
          <w:rStyle w:val="css-901oao"/>
          <w:rFonts w:cstheme="minorHAnsi"/>
        </w:rPr>
        <w:t>Awwad</w:t>
      </w:r>
      <w:proofErr w:type="spellEnd"/>
      <w:r w:rsidRPr="00BC680B">
        <w:rPr>
          <w:rStyle w:val="css-901oao"/>
          <w:rFonts w:cstheme="minorHAnsi"/>
        </w:rPr>
        <w:t xml:space="preserve"> bin Saleh Al </w:t>
      </w:r>
      <w:proofErr w:type="spellStart"/>
      <w:r w:rsidRPr="00BC680B">
        <w:rPr>
          <w:rStyle w:val="css-901oao"/>
          <w:rFonts w:cstheme="minorHAnsi"/>
        </w:rPr>
        <w:t>Awwad</w:t>
      </w:r>
      <w:proofErr w:type="spellEnd"/>
    </w:p>
    <w:p w14:paraId="32807567" w14:textId="77777777" w:rsidR="007C4D6A" w:rsidRPr="00BC680B" w:rsidRDefault="007C4D6A">
      <w:pPr>
        <w:rPr>
          <w:rStyle w:val="css-901oao"/>
          <w:rFonts w:cstheme="minorHAnsi"/>
        </w:rPr>
      </w:pPr>
      <w:r w:rsidRPr="00BC680B">
        <w:rPr>
          <w:rStyle w:val="css-901oao"/>
          <w:rFonts w:cstheme="minorHAnsi"/>
        </w:rPr>
        <w:t>President of the Human Rights Commission in Saudi Arabia</w:t>
      </w:r>
    </w:p>
    <w:p w14:paraId="0524B009" w14:textId="3CEC93A3" w:rsidR="007C4D6A" w:rsidRPr="00BC680B" w:rsidRDefault="00CA0018" w:rsidP="00AE418A">
      <w:pPr>
        <w:jc w:val="right"/>
        <w:rPr>
          <w:rStyle w:val="css-901oao"/>
          <w:rFonts w:cstheme="minorHAnsi"/>
        </w:rPr>
      </w:pPr>
      <w:r w:rsidRPr="00BC680B">
        <w:rPr>
          <w:rStyle w:val="css-901oao"/>
          <w:rFonts w:cstheme="minorHAnsi"/>
        </w:rPr>
        <w:t xml:space="preserve">24 </w:t>
      </w:r>
      <w:r w:rsidR="00AE418A" w:rsidRPr="00BC680B">
        <w:rPr>
          <w:rStyle w:val="css-901oao"/>
          <w:rFonts w:cstheme="minorHAnsi"/>
        </w:rPr>
        <w:t>November</w:t>
      </w:r>
      <w:r w:rsidR="007C4D6A" w:rsidRPr="00BC680B">
        <w:rPr>
          <w:rStyle w:val="css-901oao"/>
          <w:rFonts w:cstheme="minorHAnsi"/>
        </w:rPr>
        <w:t xml:space="preserve"> 2020</w:t>
      </w:r>
    </w:p>
    <w:p w14:paraId="6B8204E9" w14:textId="77777777" w:rsidR="00000A1B" w:rsidRPr="00BC680B" w:rsidRDefault="00000A1B" w:rsidP="00000A1B">
      <w:pPr>
        <w:rPr>
          <w:rStyle w:val="css-901oao"/>
          <w:rFonts w:cstheme="minorHAnsi"/>
          <w:b/>
          <w:bCs/>
        </w:rPr>
      </w:pPr>
      <w:r w:rsidRPr="00BC680B">
        <w:rPr>
          <w:rStyle w:val="css-901oao"/>
          <w:rFonts w:cstheme="minorHAnsi"/>
          <w:b/>
          <w:bCs/>
        </w:rPr>
        <w:t xml:space="preserve">Women’s rights defenders </w:t>
      </w:r>
      <w:proofErr w:type="gramStart"/>
      <w:r w:rsidRPr="00BC680B">
        <w:rPr>
          <w:rStyle w:val="css-901oao"/>
          <w:rFonts w:cstheme="minorHAnsi"/>
          <w:b/>
          <w:bCs/>
        </w:rPr>
        <w:t>must be immediately and unconditionally released</w:t>
      </w:r>
      <w:proofErr w:type="gramEnd"/>
      <w:r w:rsidRPr="00BC680B">
        <w:rPr>
          <w:rStyle w:val="css-901oao"/>
          <w:rFonts w:cstheme="minorHAnsi"/>
          <w:b/>
          <w:bCs/>
        </w:rPr>
        <w:t xml:space="preserve">!  </w:t>
      </w:r>
    </w:p>
    <w:p w14:paraId="76034EF6" w14:textId="3665241E" w:rsidR="00000A1B" w:rsidRPr="00BC680B" w:rsidRDefault="002B7752" w:rsidP="007C4D6A">
      <w:pPr>
        <w:rPr>
          <w:rStyle w:val="css-901oao"/>
          <w:rFonts w:cstheme="minorHAnsi"/>
        </w:rPr>
      </w:pPr>
      <w:r w:rsidRPr="00BC680B">
        <w:rPr>
          <w:rFonts w:cstheme="minorHAnsi"/>
        </w:rPr>
        <w:t xml:space="preserve">Dear </w:t>
      </w:r>
      <w:proofErr w:type="spellStart"/>
      <w:r w:rsidRPr="00BC680B">
        <w:rPr>
          <w:rFonts w:cstheme="minorHAnsi"/>
        </w:rPr>
        <w:t>Dr.</w:t>
      </w:r>
      <w:proofErr w:type="spellEnd"/>
      <w:r w:rsidRPr="00BC680B">
        <w:rPr>
          <w:rFonts w:cstheme="minorHAnsi"/>
        </w:rPr>
        <w:t xml:space="preserve"> </w:t>
      </w:r>
      <w:r w:rsidR="0086564E">
        <w:rPr>
          <w:rStyle w:val="css-901oao"/>
          <w:rFonts w:cstheme="minorHAnsi"/>
        </w:rPr>
        <w:t xml:space="preserve">Al </w:t>
      </w:r>
      <w:proofErr w:type="spellStart"/>
      <w:r w:rsidR="0086564E">
        <w:rPr>
          <w:rStyle w:val="css-901oao"/>
          <w:rFonts w:cstheme="minorHAnsi"/>
        </w:rPr>
        <w:t>A</w:t>
      </w:r>
      <w:r w:rsidRPr="00BC680B">
        <w:rPr>
          <w:rStyle w:val="css-901oao"/>
          <w:rFonts w:cstheme="minorHAnsi"/>
        </w:rPr>
        <w:t>wwad</w:t>
      </w:r>
      <w:proofErr w:type="spellEnd"/>
      <w:r w:rsidRPr="00BC680B">
        <w:rPr>
          <w:rStyle w:val="css-901oao"/>
          <w:rFonts w:cstheme="minorHAnsi"/>
        </w:rPr>
        <w:t>,</w:t>
      </w:r>
    </w:p>
    <w:p w14:paraId="77F917FE" w14:textId="3CD2B367" w:rsidR="002B7752" w:rsidRPr="00BC680B" w:rsidRDefault="005E34FD" w:rsidP="008317BA">
      <w:pPr>
        <w:rPr>
          <w:rStyle w:val="css-901oao"/>
          <w:rFonts w:cstheme="minorHAnsi"/>
        </w:rPr>
      </w:pPr>
      <w:r w:rsidRPr="00BC680B">
        <w:rPr>
          <w:rStyle w:val="css-901oao"/>
          <w:rFonts w:cstheme="minorHAnsi"/>
        </w:rPr>
        <w:t>Our organis</w:t>
      </w:r>
      <w:r w:rsidR="002B7752" w:rsidRPr="00BC680B">
        <w:rPr>
          <w:rStyle w:val="css-901oao"/>
          <w:rFonts w:cstheme="minorHAnsi"/>
        </w:rPr>
        <w:t>ations remain highly concerned about the continued arbitrary detention of women’s rights defenders</w:t>
      </w:r>
      <w:r w:rsidR="00516DBD" w:rsidRPr="00BC680B">
        <w:rPr>
          <w:rStyle w:val="css-901oao"/>
          <w:rFonts w:cstheme="minorHAnsi"/>
        </w:rPr>
        <w:t xml:space="preserve"> </w:t>
      </w:r>
      <w:proofErr w:type="gramStart"/>
      <w:r w:rsidR="00516DBD" w:rsidRPr="00BC680B">
        <w:rPr>
          <w:rStyle w:val="css-901oao"/>
          <w:rFonts w:cstheme="minorHAnsi"/>
        </w:rPr>
        <w:t xml:space="preserve">including </w:t>
      </w:r>
      <w:r w:rsidR="002B7752" w:rsidRPr="00BC680B">
        <w:rPr>
          <w:rStyle w:val="css-901oao"/>
          <w:rFonts w:cstheme="minorHAnsi"/>
        </w:rPr>
        <w:t xml:space="preserve"> </w:t>
      </w:r>
      <w:proofErr w:type="spellStart"/>
      <w:r w:rsidR="002B7752" w:rsidRPr="00BC680B">
        <w:rPr>
          <w:rStyle w:val="css-901oao"/>
          <w:rFonts w:cstheme="minorHAnsi"/>
        </w:rPr>
        <w:t>Loujain</w:t>
      </w:r>
      <w:proofErr w:type="spellEnd"/>
      <w:proofErr w:type="gramEnd"/>
      <w:r w:rsidR="002B7752" w:rsidRPr="00BC680B">
        <w:rPr>
          <w:rStyle w:val="css-901oao"/>
          <w:rFonts w:cstheme="minorHAnsi"/>
        </w:rPr>
        <w:t xml:space="preserve"> Al-</w:t>
      </w:r>
      <w:proofErr w:type="spellStart"/>
      <w:r w:rsidR="002B7752" w:rsidRPr="00BC680B">
        <w:rPr>
          <w:rStyle w:val="css-901oao"/>
          <w:rFonts w:cstheme="minorHAnsi"/>
        </w:rPr>
        <w:t>Hathloul</w:t>
      </w:r>
      <w:proofErr w:type="spellEnd"/>
      <w:r w:rsidR="002B7752" w:rsidRPr="00BC680B">
        <w:rPr>
          <w:rStyle w:val="css-901oao"/>
          <w:rFonts w:cstheme="minorHAnsi"/>
        </w:rPr>
        <w:t xml:space="preserve">, </w:t>
      </w:r>
      <w:proofErr w:type="spellStart"/>
      <w:r w:rsidR="002B7752" w:rsidRPr="00BC680B">
        <w:rPr>
          <w:rStyle w:val="css-901oao"/>
          <w:rFonts w:cstheme="minorHAnsi"/>
        </w:rPr>
        <w:t>Nassima</w:t>
      </w:r>
      <w:proofErr w:type="spellEnd"/>
      <w:r w:rsidR="002B7752" w:rsidRPr="00BC680B">
        <w:rPr>
          <w:rStyle w:val="css-901oao"/>
          <w:rFonts w:cstheme="minorHAnsi"/>
        </w:rPr>
        <w:t xml:space="preserve"> al-</w:t>
      </w:r>
      <w:proofErr w:type="spellStart"/>
      <w:r w:rsidR="002B7752" w:rsidRPr="00BC680B">
        <w:rPr>
          <w:rStyle w:val="css-901oao"/>
          <w:rFonts w:cstheme="minorHAnsi"/>
        </w:rPr>
        <w:t>Sadda</w:t>
      </w:r>
      <w:r w:rsidR="006A3353" w:rsidRPr="00BC680B">
        <w:rPr>
          <w:rStyle w:val="css-901oao"/>
          <w:rFonts w:cstheme="minorHAnsi"/>
        </w:rPr>
        <w:t>h</w:t>
      </w:r>
      <w:proofErr w:type="spellEnd"/>
      <w:r w:rsidR="006A3353" w:rsidRPr="00BC680B">
        <w:rPr>
          <w:rStyle w:val="css-901oao"/>
          <w:rFonts w:cstheme="minorHAnsi"/>
        </w:rPr>
        <w:t xml:space="preserve">, Samar </w:t>
      </w:r>
      <w:proofErr w:type="spellStart"/>
      <w:r w:rsidR="006A3353" w:rsidRPr="00BC680B">
        <w:rPr>
          <w:rStyle w:val="css-901oao"/>
          <w:rFonts w:cstheme="minorHAnsi"/>
        </w:rPr>
        <w:t>Badawi</w:t>
      </w:r>
      <w:proofErr w:type="spellEnd"/>
      <w:r w:rsidR="006A3353" w:rsidRPr="00BC680B">
        <w:rPr>
          <w:rStyle w:val="css-901oao"/>
          <w:rFonts w:cstheme="minorHAnsi"/>
        </w:rPr>
        <w:t xml:space="preserve">, </w:t>
      </w:r>
      <w:proofErr w:type="spellStart"/>
      <w:r w:rsidR="006A3353" w:rsidRPr="00BC680B">
        <w:rPr>
          <w:rStyle w:val="css-901oao"/>
          <w:rFonts w:cstheme="minorHAnsi"/>
        </w:rPr>
        <w:t>Nouf</w:t>
      </w:r>
      <w:proofErr w:type="spellEnd"/>
      <w:r w:rsidR="006A3353" w:rsidRPr="00BC680B">
        <w:rPr>
          <w:rStyle w:val="css-901oao"/>
          <w:rFonts w:cstheme="minorHAnsi"/>
        </w:rPr>
        <w:t xml:space="preserve"> </w:t>
      </w:r>
      <w:proofErr w:type="spellStart"/>
      <w:r w:rsidR="006A3353" w:rsidRPr="00BC680B">
        <w:rPr>
          <w:rStyle w:val="css-901oao"/>
          <w:rFonts w:cstheme="minorHAnsi"/>
        </w:rPr>
        <w:t>Abdelaziz</w:t>
      </w:r>
      <w:proofErr w:type="spellEnd"/>
      <w:r w:rsidR="006A3353" w:rsidRPr="00BC680B">
        <w:rPr>
          <w:rStyle w:val="css-901oao"/>
          <w:rFonts w:cstheme="minorHAnsi"/>
        </w:rPr>
        <w:t xml:space="preserve">, </w:t>
      </w:r>
      <w:r w:rsidR="008317BA" w:rsidRPr="00BC680B">
        <w:rPr>
          <w:rStyle w:val="css-901oao"/>
          <w:rFonts w:cstheme="minorHAnsi"/>
        </w:rPr>
        <w:t xml:space="preserve">and </w:t>
      </w:r>
      <w:proofErr w:type="spellStart"/>
      <w:r w:rsidR="006A3353" w:rsidRPr="00BC680B">
        <w:rPr>
          <w:rStyle w:val="css-901oao"/>
          <w:rFonts w:cstheme="minorHAnsi"/>
        </w:rPr>
        <w:t>Miyaa</w:t>
      </w:r>
      <w:proofErr w:type="spellEnd"/>
      <w:r w:rsidR="006A3353" w:rsidRPr="00BC680B">
        <w:rPr>
          <w:rStyle w:val="css-901oao"/>
          <w:rFonts w:cstheme="minorHAnsi"/>
        </w:rPr>
        <w:t xml:space="preserve"> al-</w:t>
      </w:r>
      <w:proofErr w:type="spellStart"/>
      <w:r w:rsidR="006A3353" w:rsidRPr="00BC680B">
        <w:rPr>
          <w:rStyle w:val="css-901oao"/>
          <w:rFonts w:cstheme="minorHAnsi"/>
        </w:rPr>
        <w:t>Zahrani</w:t>
      </w:r>
      <w:proofErr w:type="spellEnd"/>
      <w:r w:rsidR="006A3353" w:rsidRPr="00BC680B">
        <w:rPr>
          <w:rStyle w:val="css-901oao"/>
          <w:rFonts w:cstheme="minorHAnsi"/>
        </w:rPr>
        <w:t xml:space="preserve"> since 2018. </w:t>
      </w:r>
      <w:r w:rsidR="00BB5C0C" w:rsidRPr="00BC680B">
        <w:rPr>
          <w:rStyle w:val="css-901oao"/>
          <w:rFonts w:cstheme="minorHAnsi"/>
        </w:rPr>
        <w:t xml:space="preserve">Several of them </w:t>
      </w:r>
      <w:proofErr w:type="gramStart"/>
      <w:r w:rsidR="00BB5C0C" w:rsidRPr="00BC680B">
        <w:rPr>
          <w:rStyle w:val="css-901oao"/>
          <w:rFonts w:cstheme="minorHAnsi"/>
        </w:rPr>
        <w:t>were subjected</w:t>
      </w:r>
      <w:proofErr w:type="gramEnd"/>
      <w:r w:rsidR="00BB5C0C" w:rsidRPr="00BC680B">
        <w:rPr>
          <w:rStyle w:val="css-901oao"/>
          <w:rFonts w:cstheme="minorHAnsi"/>
        </w:rPr>
        <w:t xml:space="preserve"> to torture, sexual violence and </w:t>
      </w:r>
      <w:r w:rsidR="00986D31" w:rsidRPr="00BC680B">
        <w:rPr>
          <w:rStyle w:val="css-901oao"/>
          <w:rFonts w:cstheme="minorHAnsi"/>
        </w:rPr>
        <w:t xml:space="preserve">other </w:t>
      </w:r>
      <w:r w:rsidR="00BB5C0C" w:rsidRPr="00BC680B">
        <w:rPr>
          <w:rStyle w:val="css-901oao"/>
          <w:rFonts w:cstheme="minorHAnsi"/>
        </w:rPr>
        <w:t>ill-treatment</w:t>
      </w:r>
      <w:r w:rsidR="00CB59B4" w:rsidRPr="00BC680B">
        <w:rPr>
          <w:rStyle w:val="css-901oao"/>
          <w:rFonts w:cstheme="minorHAnsi"/>
        </w:rPr>
        <w:t xml:space="preserve">, with no access to </w:t>
      </w:r>
      <w:r w:rsidR="006B6C41" w:rsidRPr="00BC680B">
        <w:rPr>
          <w:rStyle w:val="css-901oao"/>
          <w:rFonts w:cstheme="minorHAnsi"/>
        </w:rPr>
        <w:t xml:space="preserve">effective </w:t>
      </w:r>
      <w:r w:rsidR="00CB59B4" w:rsidRPr="00BC680B">
        <w:rPr>
          <w:rStyle w:val="css-901oao"/>
          <w:rFonts w:cstheme="minorHAnsi"/>
        </w:rPr>
        <w:t>remedy</w:t>
      </w:r>
      <w:r w:rsidR="00BB5C0C" w:rsidRPr="00BC680B">
        <w:rPr>
          <w:rStyle w:val="css-901oao"/>
          <w:rFonts w:cstheme="minorHAnsi"/>
        </w:rPr>
        <w:t>.</w:t>
      </w:r>
    </w:p>
    <w:p w14:paraId="2A1A6961" w14:textId="37A6940C" w:rsidR="006A3353" w:rsidRPr="00BC680B" w:rsidRDefault="006A3353" w:rsidP="00516DBD">
      <w:pPr>
        <w:rPr>
          <w:rStyle w:val="css-901oao"/>
          <w:rFonts w:cstheme="minorHAnsi"/>
        </w:rPr>
      </w:pPr>
      <w:proofErr w:type="gramStart"/>
      <w:r w:rsidRPr="00BC680B">
        <w:rPr>
          <w:rStyle w:val="css-901oao"/>
          <w:rFonts w:cstheme="minorHAnsi"/>
          <w:b/>
          <w:bCs/>
        </w:rPr>
        <w:t xml:space="preserve">Our concerns are shared widely </w:t>
      </w:r>
      <w:r w:rsidR="00552BE7" w:rsidRPr="00BC680B">
        <w:rPr>
          <w:rStyle w:val="css-901oao"/>
          <w:rFonts w:cstheme="minorHAnsi"/>
          <w:b/>
          <w:bCs/>
        </w:rPr>
        <w:t xml:space="preserve">and </w:t>
      </w:r>
      <w:r w:rsidR="000F0375" w:rsidRPr="00BC680B">
        <w:rPr>
          <w:rStyle w:val="css-901oao"/>
          <w:rFonts w:cstheme="minorHAnsi"/>
          <w:b/>
          <w:bCs/>
        </w:rPr>
        <w:t>consistently</w:t>
      </w:r>
      <w:r w:rsidR="00552BE7" w:rsidRPr="00BC680B">
        <w:rPr>
          <w:rStyle w:val="css-901oao"/>
          <w:rFonts w:cstheme="minorHAnsi"/>
          <w:b/>
          <w:bCs/>
        </w:rPr>
        <w:t xml:space="preserve"> </w:t>
      </w:r>
      <w:r w:rsidRPr="00BC680B">
        <w:rPr>
          <w:rStyle w:val="css-901oao"/>
          <w:rFonts w:cstheme="minorHAnsi"/>
          <w:b/>
          <w:bCs/>
        </w:rPr>
        <w:t>by the international community</w:t>
      </w:r>
      <w:proofErr w:type="gramEnd"/>
      <w:r w:rsidRPr="00BC680B">
        <w:rPr>
          <w:rStyle w:val="css-901oao"/>
          <w:rFonts w:cstheme="minorHAnsi"/>
        </w:rPr>
        <w:t xml:space="preserve">. </w:t>
      </w:r>
      <w:r w:rsidR="00997B0E" w:rsidRPr="00BC680B">
        <w:rPr>
          <w:rStyle w:val="css-901oao"/>
          <w:rFonts w:cstheme="minorHAnsi"/>
        </w:rPr>
        <w:t>The</w:t>
      </w:r>
      <w:r w:rsidR="00E40BD8" w:rsidRPr="00BC680B">
        <w:rPr>
          <w:rStyle w:val="css-901oao"/>
          <w:rFonts w:cstheme="minorHAnsi"/>
        </w:rPr>
        <w:t xml:space="preserve"> UN High Commissioner</w:t>
      </w:r>
      <w:r w:rsidR="003813F7" w:rsidRPr="00BC680B">
        <w:rPr>
          <w:rStyle w:val="css-901oao"/>
          <w:rFonts w:cstheme="minorHAnsi"/>
        </w:rPr>
        <w:t xml:space="preserve"> for Human Rights</w:t>
      </w:r>
      <w:r w:rsidR="00E40BD8" w:rsidRPr="00BC680B">
        <w:rPr>
          <w:rStyle w:val="css-901oao"/>
          <w:rFonts w:cstheme="minorHAnsi"/>
        </w:rPr>
        <w:t xml:space="preserve"> has repeatedly called for the </w:t>
      </w:r>
      <w:r w:rsidR="00CC5D5E" w:rsidRPr="00BC680B">
        <w:rPr>
          <w:rStyle w:val="css-901oao"/>
          <w:rFonts w:cstheme="minorHAnsi"/>
        </w:rPr>
        <w:t xml:space="preserve">release of </w:t>
      </w:r>
      <w:r w:rsidR="00E40BD8" w:rsidRPr="00BC680B">
        <w:rPr>
          <w:rStyle w:val="css-901oao"/>
          <w:rFonts w:cstheme="minorHAnsi"/>
        </w:rPr>
        <w:t>women’s rights defenders since their arrest in mid-2018.</w:t>
      </w:r>
      <w:r w:rsidR="00E40BD8" w:rsidRPr="00BC680B">
        <w:rPr>
          <w:rStyle w:val="FootnoteReference"/>
          <w:rFonts w:cstheme="minorHAnsi"/>
        </w:rPr>
        <w:footnoteReference w:id="1"/>
      </w:r>
      <w:r w:rsidR="00E40BD8" w:rsidRPr="00BC680B">
        <w:rPr>
          <w:rStyle w:val="css-901oao"/>
          <w:rFonts w:cstheme="minorHAnsi"/>
        </w:rPr>
        <w:t xml:space="preserve"> </w:t>
      </w:r>
      <w:r w:rsidR="00757F4A" w:rsidRPr="00BC680B">
        <w:rPr>
          <w:rStyle w:val="css-901oao"/>
          <w:rFonts w:cstheme="minorHAnsi"/>
        </w:rPr>
        <w:t>At the UN Human Rights Council, o</w:t>
      </w:r>
      <w:r w:rsidRPr="00BC680B">
        <w:rPr>
          <w:rStyle w:val="css-901oao"/>
          <w:rFonts w:cstheme="minorHAnsi"/>
        </w:rPr>
        <w:t xml:space="preserve">ver 40 States from across the world have repeatedly called on the </w:t>
      </w:r>
      <w:r w:rsidR="00757F4A" w:rsidRPr="00BC680B">
        <w:rPr>
          <w:rStyle w:val="css-901oao"/>
          <w:rFonts w:cstheme="minorHAnsi"/>
        </w:rPr>
        <w:t>Kingdom</w:t>
      </w:r>
      <w:r w:rsidRPr="00BC680B">
        <w:rPr>
          <w:rStyle w:val="css-901oao"/>
          <w:rFonts w:cstheme="minorHAnsi"/>
        </w:rPr>
        <w:t xml:space="preserve"> of Saudi Arabia to immediately </w:t>
      </w:r>
      <w:r w:rsidR="00757F4A" w:rsidRPr="00BC680B">
        <w:rPr>
          <w:rStyle w:val="css-901oao"/>
          <w:rFonts w:cstheme="minorHAnsi"/>
        </w:rPr>
        <w:t>release</w:t>
      </w:r>
      <w:r w:rsidRPr="00BC680B">
        <w:rPr>
          <w:rStyle w:val="css-901oao"/>
          <w:rFonts w:cstheme="minorHAnsi"/>
        </w:rPr>
        <w:t xml:space="preserve"> all those detained for exercising their fundamental rights and in particular women’s rights defenders.</w:t>
      </w:r>
      <w:r w:rsidRPr="00BC680B">
        <w:rPr>
          <w:rStyle w:val="FootnoteReference"/>
          <w:rFonts w:cstheme="minorHAnsi"/>
        </w:rPr>
        <w:footnoteReference w:id="2"/>
      </w:r>
      <w:r w:rsidRPr="00BC680B">
        <w:rPr>
          <w:rStyle w:val="css-901oao"/>
          <w:rFonts w:cstheme="minorHAnsi"/>
        </w:rPr>
        <w:t xml:space="preserve"> </w:t>
      </w:r>
    </w:p>
    <w:p w14:paraId="52497CB0" w14:textId="3CFE48C2" w:rsidR="00753B30" w:rsidRPr="00BC680B" w:rsidRDefault="00DF4D1F" w:rsidP="008048B4">
      <w:pPr>
        <w:rPr>
          <w:rStyle w:val="css-901oao"/>
          <w:rFonts w:cstheme="minorHAnsi"/>
        </w:rPr>
      </w:pPr>
      <w:r w:rsidRPr="00BC680B">
        <w:rPr>
          <w:rStyle w:val="css-901oao"/>
          <w:rFonts w:cstheme="minorHAnsi"/>
        </w:rPr>
        <w:t>The Committee on the e</w:t>
      </w:r>
      <w:r w:rsidR="00753B30" w:rsidRPr="00BC680B">
        <w:rPr>
          <w:rStyle w:val="css-901oao"/>
          <w:rFonts w:cstheme="minorHAnsi"/>
        </w:rPr>
        <w:t xml:space="preserve">limination of all forms of discrimination against women (CEDAW) has repeatedly engaged with the Saudi authorities, </w:t>
      </w:r>
      <w:hyperlink r:id="rId11" w:history="1">
        <w:r w:rsidR="00753B30" w:rsidRPr="00BC680B">
          <w:rPr>
            <w:rStyle w:val="Hyperlink"/>
            <w:rFonts w:cstheme="minorHAnsi"/>
          </w:rPr>
          <w:t>urged</w:t>
        </w:r>
      </w:hyperlink>
      <w:r w:rsidR="00753B30" w:rsidRPr="00BC680B">
        <w:rPr>
          <w:rStyle w:val="css-901oao"/>
          <w:rFonts w:cstheme="minorHAnsi"/>
        </w:rPr>
        <w:t xml:space="preserve"> the release of Al-</w:t>
      </w:r>
      <w:proofErr w:type="spellStart"/>
      <w:r w:rsidR="00753B30" w:rsidRPr="00BC680B">
        <w:rPr>
          <w:rStyle w:val="css-901oao"/>
          <w:rFonts w:cstheme="minorHAnsi"/>
        </w:rPr>
        <w:t>Hathloul</w:t>
      </w:r>
      <w:proofErr w:type="spellEnd"/>
      <w:r w:rsidR="00753B30" w:rsidRPr="00BC680B">
        <w:rPr>
          <w:rStyle w:val="css-901oao"/>
          <w:rFonts w:cstheme="minorHAnsi"/>
        </w:rPr>
        <w:t xml:space="preserve"> and all women human rights defenders, and </w:t>
      </w:r>
      <w:hyperlink r:id="rId12" w:history="1">
        <w:r w:rsidR="00753B30" w:rsidRPr="00BC680B">
          <w:rPr>
            <w:rStyle w:val="Hyperlink"/>
            <w:rFonts w:cstheme="minorHAnsi"/>
          </w:rPr>
          <w:t>expressed</w:t>
        </w:r>
      </w:hyperlink>
      <w:r w:rsidR="00753B30" w:rsidRPr="00BC680B">
        <w:rPr>
          <w:rStyle w:val="css-901oao"/>
          <w:rFonts w:cstheme="minorHAnsi"/>
        </w:rPr>
        <w:t xml:space="preserve"> their serious concern </w:t>
      </w:r>
      <w:r w:rsidR="008048B4" w:rsidRPr="00BC680B">
        <w:rPr>
          <w:rStyle w:val="css-901oao"/>
          <w:rFonts w:cstheme="minorHAnsi"/>
        </w:rPr>
        <w:t>over</w:t>
      </w:r>
      <w:r w:rsidR="00753B30" w:rsidRPr="00BC680B">
        <w:rPr>
          <w:rStyle w:val="css-901oao"/>
          <w:rFonts w:cstheme="minorHAnsi"/>
        </w:rPr>
        <w:t xml:space="preserve"> </w:t>
      </w:r>
      <w:r w:rsidR="008317BA" w:rsidRPr="00BC680B">
        <w:rPr>
          <w:rStyle w:val="css-901oao"/>
          <w:rFonts w:cstheme="minorHAnsi"/>
        </w:rPr>
        <w:t>A</w:t>
      </w:r>
      <w:r w:rsidR="00753B30" w:rsidRPr="00BC680B">
        <w:rPr>
          <w:rStyle w:val="css-901oao"/>
          <w:rFonts w:cstheme="minorHAnsi"/>
        </w:rPr>
        <w:t>l-</w:t>
      </w:r>
      <w:proofErr w:type="spellStart"/>
      <w:r w:rsidR="00753B30" w:rsidRPr="00BC680B">
        <w:rPr>
          <w:rStyle w:val="css-901oao"/>
          <w:rFonts w:cstheme="minorHAnsi"/>
        </w:rPr>
        <w:t>Hathloul’s</w:t>
      </w:r>
      <w:proofErr w:type="spellEnd"/>
      <w:r w:rsidR="00753B30" w:rsidRPr="00BC680B">
        <w:rPr>
          <w:rStyle w:val="css-901oao"/>
          <w:rFonts w:cstheme="minorHAnsi"/>
        </w:rPr>
        <w:t xml:space="preserve"> detention conditions. Al-</w:t>
      </w:r>
      <w:proofErr w:type="spellStart"/>
      <w:r w:rsidR="00753B30" w:rsidRPr="00BC680B">
        <w:rPr>
          <w:rStyle w:val="css-901oao"/>
          <w:rFonts w:cstheme="minorHAnsi"/>
        </w:rPr>
        <w:t>Hathloul</w:t>
      </w:r>
      <w:proofErr w:type="spellEnd"/>
      <w:r w:rsidR="00753B30" w:rsidRPr="00BC680B">
        <w:rPr>
          <w:rStyle w:val="css-901oao"/>
          <w:rFonts w:cstheme="minorHAnsi"/>
        </w:rPr>
        <w:t xml:space="preserve"> is on hunger strike to protest denial of her right to regular contact with her family. </w:t>
      </w:r>
      <w:r w:rsidR="008C4728" w:rsidRPr="00BC680B">
        <w:rPr>
          <w:rStyle w:val="css-901oao"/>
          <w:rFonts w:cstheme="minorHAnsi"/>
        </w:rPr>
        <w:t xml:space="preserve">The UN Secretary General </w:t>
      </w:r>
      <w:r w:rsidR="00900B92" w:rsidRPr="00BC680B">
        <w:rPr>
          <w:rStyle w:val="css-901oao"/>
          <w:rFonts w:cstheme="minorHAnsi"/>
        </w:rPr>
        <w:t xml:space="preserve">also </w:t>
      </w:r>
      <w:r w:rsidR="008C4728" w:rsidRPr="00BC680B">
        <w:rPr>
          <w:rStyle w:val="css-901oao"/>
          <w:rFonts w:cstheme="minorHAnsi"/>
        </w:rPr>
        <w:t xml:space="preserve">raised the cases of </w:t>
      </w:r>
      <w:r w:rsidR="008317BA" w:rsidRPr="00BC680B">
        <w:rPr>
          <w:rStyle w:val="css-901oao"/>
          <w:rFonts w:cstheme="minorHAnsi"/>
        </w:rPr>
        <w:t>A</w:t>
      </w:r>
      <w:r w:rsidR="008C4728" w:rsidRPr="00BC680B">
        <w:rPr>
          <w:rStyle w:val="css-901oao"/>
          <w:rFonts w:cstheme="minorHAnsi"/>
        </w:rPr>
        <w:t>l-</w:t>
      </w:r>
      <w:proofErr w:type="spellStart"/>
      <w:r w:rsidR="008C4728" w:rsidRPr="00BC680B">
        <w:rPr>
          <w:rStyle w:val="css-901oao"/>
          <w:rFonts w:cstheme="minorHAnsi"/>
        </w:rPr>
        <w:t>Hathloul</w:t>
      </w:r>
      <w:proofErr w:type="spellEnd"/>
      <w:r w:rsidR="008C4728" w:rsidRPr="00BC680B">
        <w:rPr>
          <w:rStyle w:val="css-901oao"/>
          <w:rFonts w:cstheme="minorHAnsi"/>
        </w:rPr>
        <w:t xml:space="preserve"> and </w:t>
      </w:r>
      <w:proofErr w:type="spellStart"/>
      <w:r w:rsidR="008C4728" w:rsidRPr="00BC680B">
        <w:rPr>
          <w:rStyle w:val="css-901oao"/>
          <w:rFonts w:cstheme="minorHAnsi"/>
        </w:rPr>
        <w:t>Badawi’s</w:t>
      </w:r>
      <w:proofErr w:type="spellEnd"/>
      <w:r w:rsidR="008C4728" w:rsidRPr="00BC680B">
        <w:rPr>
          <w:rStyle w:val="css-901oao"/>
          <w:rFonts w:cstheme="minorHAnsi"/>
        </w:rPr>
        <w:t xml:space="preserve"> detention in his annual reports on cooperation with the UN.</w:t>
      </w:r>
      <w:r w:rsidR="008C4728" w:rsidRPr="00BC680B">
        <w:rPr>
          <w:rStyle w:val="FootnoteReference"/>
          <w:rFonts w:cstheme="minorHAnsi"/>
        </w:rPr>
        <w:footnoteReference w:id="3"/>
      </w:r>
      <w:r w:rsidR="008C4728" w:rsidRPr="00BC680B">
        <w:rPr>
          <w:rStyle w:val="css-901oao"/>
          <w:rFonts w:cstheme="minorHAnsi"/>
        </w:rPr>
        <w:t xml:space="preserve"> </w:t>
      </w:r>
    </w:p>
    <w:p w14:paraId="68414C98" w14:textId="77777777" w:rsidR="0082163D" w:rsidRPr="00BC680B" w:rsidRDefault="00730D2B" w:rsidP="00CB1B74">
      <w:pPr>
        <w:rPr>
          <w:rStyle w:val="lblnewsfulltext"/>
          <w:rFonts w:cstheme="minorHAnsi"/>
        </w:rPr>
      </w:pPr>
      <w:r w:rsidRPr="00BC680B">
        <w:rPr>
          <w:rStyle w:val="css-901oao"/>
          <w:rFonts w:cstheme="minorHAnsi"/>
        </w:rPr>
        <w:t xml:space="preserve">UN </w:t>
      </w:r>
      <w:r w:rsidR="00862CD0" w:rsidRPr="00BC680B">
        <w:rPr>
          <w:rStyle w:val="css-901oao"/>
          <w:rFonts w:cstheme="minorHAnsi"/>
        </w:rPr>
        <w:t xml:space="preserve">Special Procedures have </w:t>
      </w:r>
      <w:r w:rsidRPr="00BC680B">
        <w:rPr>
          <w:rStyle w:val="css-901oao"/>
          <w:rFonts w:cstheme="minorHAnsi"/>
        </w:rPr>
        <w:t>repeatedly</w:t>
      </w:r>
      <w:r w:rsidR="00862CD0" w:rsidRPr="00BC680B">
        <w:rPr>
          <w:rStyle w:val="css-901oao"/>
          <w:rFonts w:cstheme="minorHAnsi"/>
        </w:rPr>
        <w:t xml:space="preserve"> urged the Kingdom to </w:t>
      </w:r>
      <w:r w:rsidRPr="00BC680B">
        <w:rPr>
          <w:rStyle w:val="css-901oao"/>
          <w:rFonts w:cstheme="minorHAnsi"/>
        </w:rPr>
        <w:t xml:space="preserve">release the activists through various communications </w:t>
      </w:r>
      <w:r w:rsidR="00CB1B74" w:rsidRPr="00BC680B">
        <w:rPr>
          <w:rStyle w:val="css-901oao"/>
          <w:rFonts w:cstheme="minorHAnsi"/>
        </w:rPr>
        <w:t>and</w:t>
      </w:r>
      <w:r w:rsidRPr="00BC680B">
        <w:rPr>
          <w:rStyle w:val="css-901oao"/>
          <w:rFonts w:cstheme="minorHAnsi"/>
        </w:rPr>
        <w:t xml:space="preserve"> press releases.</w:t>
      </w:r>
      <w:r w:rsidRPr="00BC680B">
        <w:rPr>
          <w:rStyle w:val="FootnoteReference"/>
          <w:rFonts w:cstheme="minorHAnsi"/>
        </w:rPr>
        <w:footnoteReference w:id="4"/>
      </w:r>
      <w:r w:rsidRPr="00BC680B">
        <w:rPr>
          <w:rStyle w:val="css-901oao"/>
          <w:rFonts w:cstheme="minorHAnsi"/>
        </w:rPr>
        <w:t xml:space="preserve"> </w:t>
      </w:r>
      <w:r w:rsidR="0082163D" w:rsidRPr="00BC680B">
        <w:rPr>
          <w:rStyle w:val="css-901oao"/>
          <w:rFonts w:cstheme="minorHAnsi"/>
        </w:rPr>
        <w:t xml:space="preserve">While welcoming some reforms of the male guardianship system, they </w:t>
      </w:r>
      <w:hyperlink r:id="rId13" w:history="1">
        <w:r w:rsidR="0082163D" w:rsidRPr="00BC680B">
          <w:rPr>
            <w:rStyle w:val="Hyperlink"/>
            <w:rFonts w:cstheme="minorHAnsi"/>
          </w:rPr>
          <w:t>stressed</w:t>
        </w:r>
      </w:hyperlink>
      <w:proofErr w:type="gramStart"/>
      <w:r w:rsidR="0082163D" w:rsidRPr="00BC680B">
        <w:rPr>
          <w:rStyle w:val="css-901oao"/>
          <w:rFonts w:cstheme="minorHAnsi"/>
        </w:rPr>
        <w:t xml:space="preserve"> that</w:t>
      </w:r>
      <w:proofErr w:type="gramEnd"/>
      <w:r w:rsidR="0082163D" w:rsidRPr="00BC680B">
        <w:rPr>
          <w:rStyle w:val="css-901oao"/>
          <w:rFonts w:cstheme="minorHAnsi"/>
        </w:rPr>
        <w:t xml:space="preserve"> </w:t>
      </w:r>
      <w:r w:rsidR="0082163D" w:rsidRPr="00BC680B">
        <w:rPr>
          <w:rStyle w:val="lblnewsfulltext"/>
          <w:rFonts w:cstheme="minorHAnsi"/>
        </w:rPr>
        <w:t>“these positive developments are the result of years of relentless advocacy and effort of many human rights and women’s rights defenders in Saudi Arabia. Many are still being held and we call for their immediate release.”</w:t>
      </w:r>
    </w:p>
    <w:p w14:paraId="2C244933" w14:textId="77777777" w:rsidR="00753B30" w:rsidRPr="00BC680B" w:rsidRDefault="0016567E" w:rsidP="005B7349">
      <w:pPr>
        <w:rPr>
          <w:rStyle w:val="css-901oao"/>
          <w:rFonts w:cstheme="minorHAnsi"/>
        </w:rPr>
      </w:pPr>
      <w:r w:rsidRPr="00BC680B">
        <w:rPr>
          <w:rStyle w:val="css-901oao"/>
          <w:rFonts w:cstheme="minorHAnsi"/>
        </w:rPr>
        <w:t xml:space="preserve">During Saudi Arabia’s Universal Periodic Review (UPR) in November 2018, </w:t>
      </w:r>
      <w:r w:rsidR="005B7349" w:rsidRPr="00BC680B">
        <w:rPr>
          <w:rStyle w:val="css-901oao"/>
          <w:rFonts w:cstheme="minorHAnsi"/>
        </w:rPr>
        <w:t xml:space="preserve">Saudi Arabia </w:t>
      </w:r>
      <w:hyperlink r:id="rId14" w:history="1">
        <w:r w:rsidR="005B7349" w:rsidRPr="00BC680B">
          <w:rPr>
            <w:rStyle w:val="Hyperlink"/>
            <w:rFonts w:cstheme="minorHAnsi"/>
          </w:rPr>
          <w:t>received</w:t>
        </w:r>
      </w:hyperlink>
      <w:r w:rsidR="005B7349" w:rsidRPr="00BC680B">
        <w:rPr>
          <w:rStyle w:val="css-901oao"/>
          <w:rFonts w:cstheme="minorHAnsi"/>
        </w:rPr>
        <w:t xml:space="preserve"> at least 22 recommendation</w:t>
      </w:r>
      <w:r w:rsidRPr="00BC680B">
        <w:rPr>
          <w:rStyle w:val="css-901oao"/>
          <w:rFonts w:cstheme="minorHAnsi"/>
        </w:rPr>
        <w:t xml:space="preserve">s </w:t>
      </w:r>
      <w:r w:rsidR="00874A16" w:rsidRPr="00BC680B">
        <w:rPr>
          <w:rStyle w:val="css-901oao"/>
          <w:rFonts w:cstheme="minorHAnsi"/>
        </w:rPr>
        <w:t xml:space="preserve">calling for the </w:t>
      </w:r>
      <w:r w:rsidRPr="00BC680B">
        <w:rPr>
          <w:rStyle w:val="css-901oao"/>
          <w:rFonts w:cstheme="minorHAnsi"/>
        </w:rPr>
        <w:t xml:space="preserve">release </w:t>
      </w:r>
      <w:r w:rsidR="00874A16" w:rsidRPr="00BC680B">
        <w:rPr>
          <w:rStyle w:val="css-901oao"/>
          <w:rFonts w:cstheme="minorHAnsi"/>
        </w:rPr>
        <w:t xml:space="preserve">of </w:t>
      </w:r>
      <w:r w:rsidRPr="00BC680B">
        <w:rPr>
          <w:rStyle w:val="css-901oao"/>
          <w:rFonts w:cstheme="minorHAnsi"/>
        </w:rPr>
        <w:t>human rights defenders, including women human rights defenders</w:t>
      </w:r>
      <w:r w:rsidR="00986D31" w:rsidRPr="00BC680B">
        <w:rPr>
          <w:rStyle w:val="css-901oao"/>
          <w:rFonts w:cstheme="minorHAnsi"/>
        </w:rPr>
        <w:t>,</w:t>
      </w:r>
      <w:r w:rsidR="00874A16" w:rsidRPr="00BC680B">
        <w:rPr>
          <w:rStyle w:val="css-901oao"/>
          <w:rFonts w:cstheme="minorHAnsi"/>
        </w:rPr>
        <w:t xml:space="preserve"> </w:t>
      </w:r>
      <w:proofErr w:type="gramStart"/>
      <w:r w:rsidR="00874A16" w:rsidRPr="00BC680B">
        <w:rPr>
          <w:rStyle w:val="css-901oao"/>
          <w:rFonts w:cstheme="minorHAnsi"/>
        </w:rPr>
        <w:t>from detention</w:t>
      </w:r>
      <w:r w:rsidRPr="00BC680B">
        <w:rPr>
          <w:rStyle w:val="css-901oao"/>
          <w:rFonts w:cstheme="minorHAnsi"/>
        </w:rPr>
        <w:t xml:space="preserve">, and </w:t>
      </w:r>
      <w:r w:rsidR="001F23DC" w:rsidRPr="00BC680B">
        <w:rPr>
          <w:rStyle w:val="css-901oao"/>
          <w:rFonts w:cstheme="minorHAnsi"/>
        </w:rPr>
        <w:t xml:space="preserve">to </w:t>
      </w:r>
      <w:r w:rsidRPr="00BC680B">
        <w:rPr>
          <w:rStyle w:val="css-901oao"/>
          <w:rFonts w:cstheme="minorHAnsi"/>
        </w:rPr>
        <w:t>guarantee a safe and enabling environment to do their work</w:t>
      </w:r>
      <w:proofErr w:type="gramEnd"/>
      <w:r w:rsidRPr="00BC680B">
        <w:rPr>
          <w:rStyle w:val="css-901oao"/>
          <w:rFonts w:cstheme="minorHAnsi"/>
        </w:rPr>
        <w:t xml:space="preserve">. </w:t>
      </w:r>
    </w:p>
    <w:p w14:paraId="0718E52D" w14:textId="023A08A2" w:rsidR="00A30FA0" w:rsidRPr="00BC680B" w:rsidRDefault="00A30FA0" w:rsidP="00796825">
      <w:pPr>
        <w:rPr>
          <w:rStyle w:val="highlight"/>
          <w:rFonts w:cstheme="minorHAnsi"/>
        </w:rPr>
      </w:pPr>
      <w:r w:rsidRPr="00BC680B">
        <w:rPr>
          <w:rStyle w:val="css-901oao"/>
          <w:rFonts w:cstheme="minorHAnsi"/>
        </w:rPr>
        <w:t xml:space="preserve">The </w:t>
      </w:r>
      <w:r w:rsidR="0041474C" w:rsidRPr="00BC680B">
        <w:rPr>
          <w:rStyle w:val="css-901oao"/>
          <w:rFonts w:cstheme="minorHAnsi"/>
        </w:rPr>
        <w:t xml:space="preserve">Saudi </w:t>
      </w:r>
      <w:r w:rsidRPr="00BC680B">
        <w:rPr>
          <w:rStyle w:val="css-901oao"/>
          <w:rFonts w:cstheme="minorHAnsi"/>
        </w:rPr>
        <w:t>Human Rights Commission stated in its</w:t>
      </w:r>
      <w:r w:rsidR="00480352" w:rsidRPr="00BC680B">
        <w:rPr>
          <w:rStyle w:val="css-901oao"/>
          <w:rFonts w:cstheme="minorHAnsi"/>
        </w:rPr>
        <w:t xml:space="preserve"> March 2020</w:t>
      </w:r>
      <w:r w:rsidRPr="00BC680B">
        <w:rPr>
          <w:rStyle w:val="css-901oao"/>
          <w:rFonts w:cstheme="minorHAnsi"/>
        </w:rPr>
        <w:t xml:space="preserve"> </w:t>
      </w:r>
      <w:hyperlink r:id="rId15" w:history="1">
        <w:r w:rsidRPr="00BC680B">
          <w:rPr>
            <w:rStyle w:val="Hyperlink"/>
            <w:rFonts w:cstheme="minorHAnsi"/>
          </w:rPr>
          <w:t>report</w:t>
        </w:r>
      </w:hyperlink>
      <w:r w:rsidRPr="00BC680B">
        <w:rPr>
          <w:rStyle w:val="css-901oao"/>
          <w:rFonts w:cstheme="minorHAnsi"/>
        </w:rPr>
        <w:t xml:space="preserve"> that “</w:t>
      </w:r>
      <w:r w:rsidRPr="00BC680B">
        <w:rPr>
          <w:rFonts w:cstheme="minorHAnsi"/>
          <w:i/>
          <w:iCs/>
        </w:rPr>
        <w:t>the Ki</w:t>
      </w:r>
      <w:r w:rsidR="00B1080C" w:rsidRPr="00BC680B">
        <w:rPr>
          <w:rFonts w:cstheme="minorHAnsi"/>
          <w:i/>
          <w:iCs/>
        </w:rPr>
        <w:t xml:space="preserve">ngdom of Saudi Arabia has been </w:t>
      </w:r>
      <w:r w:rsidRPr="00BC680B">
        <w:rPr>
          <w:rFonts w:cstheme="minorHAnsi"/>
          <w:i/>
          <w:iCs/>
        </w:rPr>
        <w:t xml:space="preserve">making steady progress in terms of consecutive reforms and reviews of laws and regulations towards the empowerment and enablement of </w:t>
      </w:r>
      <w:r w:rsidRPr="00BC680B">
        <w:rPr>
          <w:rStyle w:val="highlight"/>
          <w:rFonts w:cstheme="minorHAnsi"/>
          <w:i/>
          <w:iCs/>
        </w:rPr>
        <w:t>women</w:t>
      </w:r>
      <w:r w:rsidRPr="00BC680B">
        <w:rPr>
          <w:rStyle w:val="highlight"/>
          <w:rFonts w:cstheme="minorHAnsi"/>
        </w:rPr>
        <w:t xml:space="preserve">”. </w:t>
      </w:r>
      <w:r w:rsidR="00480352" w:rsidRPr="00BC680B">
        <w:rPr>
          <w:rStyle w:val="highlight"/>
          <w:rFonts w:cstheme="minorHAnsi"/>
        </w:rPr>
        <w:t xml:space="preserve">The immediate and unconditional release of </w:t>
      </w:r>
      <w:r w:rsidR="00796825" w:rsidRPr="00BC680B">
        <w:rPr>
          <w:rStyle w:val="highlight"/>
          <w:rFonts w:cstheme="minorHAnsi"/>
        </w:rPr>
        <w:t xml:space="preserve">all </w:t>
      </w:r>
      <w:r w:rsidR="00480352" w:rsidRPr="00BC680B">
        <w:rPr>
          <w:rStyle w:val="highlight"/>
          <w:rFonts w:cstheme="minorHAnsi"/>
        </w:rPr>
        <w:lastRenderedPageBreak/>
        <w:t xml:space="preserve">women’s rights defenders </w:t>
      </w:r>
      <w:hyperlink r:id="rId16" w:history="1">
        <w:r w:rsidR="00480352" w:rsidRPr="00BC680B">
          <w:rPr>
            <w:rStyle w:val="Hyperlink"/>
            <w:rFonts w:cstheme="minorHAnsi"/>
          </w:rPr>
          <w:t>would be a litmus test</w:t>
        </w:r>
      </w:hyperlink>
      <w:r w:rsidR="00480352" w:rsidRPr="00BC680B">
        <w:rPr>
          <w:rStyle w:val="highlight"/>
          <w:rFonts w:cstheme="minorHAnsi"/>
        </w:rPr>
        <w:t xml:space="preserve"> of the Saudi </w:t>
      </w:r>
      <w:proofErr w:type="gramStart"/>
      <w:r w:rsidR="00480352" w:rsidRPr="00BC680B">
        <w:rPr>
          <w:rStyle w:val="highlight"/>
          <w:rFonts w:cstheme="minorHAnsi"/>
        </w:rPr>
        <w:t>government’s</w:t>
      </w:r>
      <w:proofErr w:type="gramEnd"/>
      <w:r w:rsidR="00480352" w:rsidRPr="00BC680B">
        <w:rPr>
          <w:rStyle w:val="highlight"/>
          <w:rFonts w:cstheme="minorHAnsi"/>
        </w:rPr>
        <w:t xml:space="preserve"> political will to improve the human rights situation.</w:t>
      </w:r>
    </w:p>
    <w:p w14:paraId="611C92F0" w14:textId="13FA5A95" w:rsidR="008B2AD4" w:rsidRPr="00BC680B" w:rsidRDefault="003C796E" w:rsidP="00796825">
      <w:pPr>
        <w:rPr>
          <w:rFonts w:cstheme="minorHAnsi"/>
        </w:rPr>
      </w:pPr>
      <w:r w:rsidRPr="00BC680B">
        <w:rPr>
          <w:rFonts w:cstheme="minorHAnsi"/>
        </w:rPr>
        <w:t xml:space="preserve">Media </w:t>
      </w:r>
      <w:hyperlink r:id="rId17" w:history="1">
        <w:r w:rsidRPr="00BC680B">
          <w:rPr>
            <w:rStyle w:val="Hyperlink"/>
            <w:rFonts w:cstheme="minorHAnsi"/>
          </w:rPr>
          <w:t>reports</w:t>
        </w:r>
      </w:hyperlink>
      <w:r w:rsidRPr="00BC680B">
        <w:rPr>
          <w:rFonts w:cstheme="minorHAnsi"/>
        </w:rPr>
        <w:t xml:space="preserve"> by Saudi officials of “clemency” for </w:t>
      </w:r>
      <w:r w:rsidR="00013D84" w:rsidRPr="00BC680B">
        <w:rPr>
          <w:rFonts w:cstheme="minorHAnsi"/>
        </w:rPr>
        <w:t xml:space="preserve">the </w:t>
      </w:r>
      <w:r w:rsidR="00DC4658" w:rsidRPr="00BC680B">
        <w:rPr>
          <w:rStyle w:val="css-901oao"/>
          <w:rFonts w:cstheme="minorHAnsi"/>
        </w:rPr>
        <w:t xml:space="preserve">women’s rights defenders </w:t>
      </w:r>
      <w:r w:rsidRPr="00BC680B">
        <w:rPr>
          <w:rFonts w:cstheme="minorHAnsi"/>
        </w:rPr>
        <w:t xml:space="preserve">suggest that they have committed </w:t>
      </w:r>
      <w:proofErr w:type="gramStart"/>
      <w:r w:rsidRPr="00BC680B">
        <w:rPr>
          <w:rFonts w:cstheme="minorHAnsi"/>
        </w:rPr>
        <w:t>crimes,</w:t>
      </w:r>
      <w:proofErr w:type="gramEnd"/>
      <w:r w:rsidRPr="00BC680B">
        <w:rPr>
          <w:rFonts w:cstheme="minorHAnsi"/>
        </w:rPr>
        <w:t xml:space="preserve"> however w</w:t>
      </w:r>
      <w:r w:rsidRPr="00BC680B">
        <w:rPr>
          <w:rStyle w:val="css-901oao"/>
          <w:rFonts w:cstheme="minorHAnsi"/>
        </w:rPr>
        <w:t xml:space="preserve">e reiterate that </w:t>
      </w:r>
      <w:r w:rsidR="00DC4658" w:rsidRPr="00BC680B">
        <w:rPr>
          <w:rStyle w:val="css-901oao"/>
          <w:rFonts w:cstheme="minorHAnsi"/>
        </w:rPr>
        <w:t>they</w:t>
      </w:r>
      <w:r w:rsidRPr="00BC680B">
        <w:rPr>
          <w:rStyle w:val="css-901oao"/>
          <w:rFonts w:cstheme="minorHAnsi"/>
        </w:rPr>
        <w:t xml:space="preserve"> are </w:t>
      </w:r>
      <w:r w:rsidR="00D54767" w:rsidRPr="00BC680B">
        <w:rPr>
          <w:rStyle w:val="css-901oao"/>
          <w:rFonts w:cstheme="minorHAnsi"/>
        </w:rPr>
        <w:t xml:space="preserve">arbitrarily detained because of their </w:t>
      </w:r>
      <w:r w:rsidR="00532A1A" w:rsidRPr="00BC680B">
        <w:rPr>
          <w:rStyle w:val="css-901oao"/>
          <w:rFonts w:cstheme="minorHAnsi"/>
        </w:rPr>
        <w:t xml:space="preserve">peaceful </w:t>
      </w:r>
      <w:r w:rsidR="00D54767" w:rsidRPr="00BC680B">
        <w:rPr>
          <w:rStyle w:val="css-901oao"/>
          <w:rFonts w:cstheme="minorHAnsi"/>
        </w:rPr>
        <w:t>activism</w:t>
      </w:r>
      <w:r w:rsidRPr="00BC680B">
        <w:rPr>
          <w:rFonts w:cstheme="minorHAnsi"/>
        </w:rPr>
        <w:t xml:space="preserve">. </w:t>
      </w:r>
      <w:r w:rsidRPr="00BC680B">
        <w:rPr>
          <w:rFonts w:cstheme="minorHAnsi"/>
          <w:b/>
          <w:bCs/>
        </w:rPr>
        <w:t xml:space="preserve">The Saudi authorities must immediately and </w:t>
      </w:r>
      <w:r w:rsidR="008B2AD4" w:rsidRPr="00BC680B">
        <w:rPr>
          <w:rFonts w:cstheme="minorHAnsi"/>
          <w:b/>
          <w:bCs/>
        </w:rPr>
        <w:t xml:space="preserve">unconditionally release </w:t>
      </w:r>
      <w:r w:rsidR="003959F3" w:rsidRPr="00BC680B">
        <w:rPr>
          <w:rFonts w:cstheme="minorHAnsi"/>
          <w:b/>
          <w:bCs/>
        </w:rPr>
        <w:t>all</w:t>
      </w:r>
      <w:r w:rsidR="00796825" w:rsidRPr="00BC680B">
        <w:rPr>
          <w:rFonts w:cstheme="minorHAnsi"/>
          <w:b/>
          <w:bCs/>
        </w:rPr>
        <w:t xml:space="preserve"> women’s rights defenders</w:t>
      </w:r>
      <w:r w:rsidR="003959F3" w:rsidRPr="00BC680B">
        <w:rPr>
          <w:rFonts w:cstheme="minorHAnsi"/>
          <w:b/>
          <w:bCs/>
        </w:rPr>
        <w:t xml:space="preserve">, </w:t>
      </w:r>
      <w:r w:rsidR="008B2AD4" w:rsidRPr="00BC680B">
        <w:rPr>
          <w:rFonts w:cstheme="minorHAnsi"/>
          <w:b/>
          <w:bCs/>
        </w:rPr>
        <w:t xml:space="preserve">drop the </w:t>
      </w:r>
      <w:r w:rsidRPr="00BC680B">
        <w:rPr>
          <w:rFonts w:cstheme="minorHAnsi"/>
          <w:b/>
          <w:bCs/>
        </w:rPr>
        <w:t>charges against them, and stop all harassment, intimidation and travel bans against their family members</w:t>
      </w:r>
      <w:r w:rsidRPr="00BC680B">
        <w:rPr>
          <w:rFonts w:cstheme="minorHAnsi"/>
        </w:rPr>
        <w:t xml:space="preserve">. </w:t>
      </w:r>
    </w:p>
    <w:p w14:paraId="203DE5BE" w14:textId="6CDB2A4A" w:rsidR="008B2AD4" w:rsidRPr="00BC680B" w:rsidRDefault="00253A42" w:rsidP="00E96E66">
      <w:pPr>
        <w:rPr>
          <w:rFonts w:cstheme="minorHAnsi"/>
        </w:rPr>
      </w:pPr>
      <w:r w:rsidRPr="00BC680B">
        <w:rPr>
          <w:rFonts w:cstheme="minorHAnsi"/>
        </w:rPr>
        <w:t xml:space="preserve">Sincerely, </w:t>
      </w:r>
    </w:p>
    <w:p w14:paraId="0863C0A7" w14:textId="77777777" w:rsidR="00DE21FF" w:rsidRPr="00BC680B" w:rsidRDefault="00DE21FF" w:rsidP="0063374A">
      <w:pPr>
        <w:pStyle w:val="ListParagraph"/>
        <w:numPr>
          <w:ilvl w:val="0"/>
          <w:numId w:val="1"/>
        </w:numPr>
        <w:rPr>
          <w:rFonts w:cstheme="minorHAnsi"/>
        </w:rPr>
      </w:pPr>
      <w:r w:rsidRPr="00BC680B">
        <w:rPr>
          <w:rFonts w:cstheme="minorHAnsi"/>
        </w:rPr>
        <w:t>ACAT-France</w:t>
      </w:r>
    </w:p>
    <w:p w14:paraId="75E26EE7" w14:textId="77777777" w:rsidR="00DE21FF" w:rsidRPr="00BC680B" w:rsidRDefault="00DE21FF" w:rsidP="00090D29">
      <w:pPr>
        <w:pStyle w:val="ListParagraph"/>
        <w:numPr>
          <w:ilvl w:val="0"/>
          <w:numId w:val="1"/>
        </w:numPr>
        <w:rPr>
          <w:rFonts w:cstheme="minorHAnsi"/>
        </w:rPr>
      </w:pPr>
      <w:r w:rsidRPr="00BC680B">
        <w:rPr>
          <w:rFonts w:cstheme="minorHAnsi"/>
        </w:rPr>
        <w:t>ALQST for Human Rights</w:t>
      </w:r>
    </w:p>
    <w:p w14:paraId="0AC58E04" w14:textId="77777777" w:rsidR="00DE21FF" w:rsidRPr="00BC680B" w:rsidRDefault="00DE21FF" w:rsidP="00090D29">
      <w:pPr>
        <w:pStyle w:val="ListParagraph"/>
        <w:numPr>
          <w:ilvl w:val="0"/>
          <w:numId w:val="1"/>
        </w:numPr>
        <w:rPr>
          <w:rFonts w:cstheme="minorHAnsi"/>
        </w:rPr>
      </w:pPr>
      <w:r w:rsidRPr="00BC680B">
        <w:rPr>
          <w:rFonts w:cstheme="minorHAnsi"/>
        </w:rPr>
        <w:t>Americans for Democracy &amp; Human Rights in Bahrain</w:t>
      </w:r>
    </w:p>
    <w:p w14:paraId="57E5F583" w14:textId="77777777" w:rsidR="00DE21FF" w:rsidRPr="00BC680B" w:rsidRDefault="00DE21FF" w:rsidP="00090D29">
      <w:pPr>
        <w:pStyle w:val="ListParagraph"/>
        <w:numPr>
          <w:ilvl w:val="0"/>
          <w:numId w:val="1"/>
        </w:numPr>
        <w:rPr>
          <w:rFonts w:cstheme="minorHAnsi"/>
        </w:rPr>
      </w:pPr>
      <w:r w:rsidRPr="00BC680B">
        <w:rPr>
          <w:rFonts w:cstheme="minorHAnsi"/>
        </w:rPr>
        <w:t xml:space="preserve">Amnesty International </w:t>
      </w:r>
    </w:p>
    <w:p w14:paraId="2C087610" w14:textId="77777777" w:rsidR="00DE21FF" w:rsidRPr="00BC680B" w:rsidRDefault="00DE21FF" w:rsidP="0063374A">
      <w:pPr>
        <w:pStyle w:val="ListParagraph"/>
        <w:numPr>
          <w:ilvl w:val="0"/>
          <w:numId w:val="1"/>
        </w:numPr>
        <w:rPr>
          <w:rFonts w:cstheme="minorHAnsi"/>
        </w:rPr>
      </w:pPr>
      <w:r w:rsidRPr="00BC680B">
        <w:rPr>
          <w:rFonts w:cstheme="minorHAnsi"/>
        </w:rPr>
        <w:t>Bahrain Institute for Rights and Democracy (BIRD)</w:t>
      </w:r>
    </w:p>
    <w:p w14:paraId="5BA604A0" w14:textId="0ADCD54A" w:rsidR="00DE21FF" w:rsidRDefault="00DE21FF" w:rsidP="000F159D">
      <w:pPr>
        <w:pStyle w:val="ListParagraph"/>
        <w:numPr>
          <w:ilvl w:val="0"/>
          <w:numId w:val="1"/>
        </w:numPr>
        <w:rPr>
          <w:rFonts w:cstheme="minorHAnsi"/>
        </w:rPr>
      </w:pPr>
      <w:r w:rsidRPr="00BC680B">
        <w:rPr>
          <w:rFonts w:cstheme="minorHAnsi"/>
        </w:rPr>
        <w:t>CIVICUS</w:t>
      </w:r>
    </w:p>
    <w:p w14:paraId="54EF31F4" w14:textId="224EC6A5" w:rsidR="002621BD" w:rsidRDefault="002621BD" w:rsidP="002621BD">
      <w:pPr>
        <w:pStyle w:val="ListParagraph"/>
        <w:numPr>
          <w:ilvl w:val="0"/>
          <w:numId w:val="1"/>
        </w:numPr>
        <w:rPr>
          <w:rFonts w:cstheme="minorHAnsi"/>
          <w:lang w:val="fr-CH"/>
        </w:rPr>
      </w:pPr>
      <w:r w:rsidRPr="00482DE9">
        <w:rPr>
          <w:rFonts w:cstheme="minorHAnsi"/>
          <w:lang w:val="fr-CH"/>
        </w:rPr>
        <w:t>Coalition Tunisienne Contre la Peine de Mort</w:t>
      </w:r>
    </w:p>
    <w:p w14:paraId="43276D1A" w14:textId="4D351045" w:rsidR="00A87A15" w:rsidRPr="00ED7A6E" w:rsidRDefault="00A87A15" w:rsidP="002621BD">
      <w:pPr>
        <w:pStyle w:val="ListParagraph"/>
        <w:numPr>
          <w:ilvl w:val="0"/>
          <w:numId w:val="1"/>
        </w:numPr>
        <w:rPr>
          <w:rFonts w:cstheme="minorHAnsi"/>
          <w:lang w:val="fr-CH"/>
        </w:rPr>
      </w:pPr>
      <w:r>
        <w:t>CODEPINK</w:t>
      </w:r>
    </w:p>
    <w:p w14:paraId="07BE0EB2" w14:textId="70A78361" w:rsidR="00ED7A6E" w:rsidRPr="00ED7A6E" w:rsidRDefault="00ED7A6E" w:rsidP="00ED7A6E">
      <w:pPr>
        <w:pStyle w:val="ListParagraph"/>
        <w:numPr>
          <w:ilvl w:val="0"/>
          <w:numId w:val="1"/>
        </w:numPr>
        <w:rPr>
          <w:rFonts w:cstheme="minorHAnsi"/>
          <w:lang w:val="en-US"/>
        </w:rPr>
      </w:pPr>
      <w:r w:rsidRPr="00ED7A6E">
        <w:rPr>
          <w:rFonts w:cstheme="minorHAnsi"/>
          <w:lang w:val="en-US"/>
        </w:rPr>
        <w:t>Democracy for the Arab World Now (DAWN)</w:t>
      </w:r>
    </w:p>
    <w:p w14:paraId="0B0C4C8A" w14:textId="77777777" w:rsidR="00DE21FF" w:rsidRPr="00BC680B" w:rsidRDefault="00DE21FF" w:rsidP="00480774">
      <w:pPr>
        <w:pStyle w:val="ListParagraph"/>
        <w:numPr>
          <w:ilvl w:val="0"/>
          <w:numId w:val="1"/>
        </w:numPr>
        <w:rPr>
          <w:rFonts w:cstheme="minorHAnsi"/>
        </w:rPr>
      </w:pPr>
      <w:r w:rsidRPr="00BC680B">
        <w:rPr>
          <w:rFonts w:cstheme="minorHAnsi"/>
        </w:rPr>
        <w:t>English PEN</w:t>
      </w:r>
    </w:p>
    <w:p w14:paraId="71E0F883" w14:textId="77777777" w:rsidR="00DE21FF" w:rsidRPr="00BC680B" w:rsidRDefault="00DE21FF" w:rsidP="0063374A">
      <w:pPr>
        <w:pStyle w:val="ListParagraph"/>
        <w:numPr>
          <w:ilvl w:val="0"/>
          <w:numId w:val="1"/>
        </w:numPr>
        <w:rPr>
          <w:rFonts w:cstheme="minorHAnsi"/>
        </w:rPr>
      </w:pPr>
      <w:r w:rsidRPr="00BC680B">
        <w:rPr>
          <w:rFonts w:cstheme="minorHAnsi"/>
        </w:rPr>
        <w:t>Equality Now</w:t>
      </w:r>
    </w:p>
    <w:p w14:paraId="5EAAA423" w14:textId="77777777" w:rsidR="00DE21FF" w:rsidRPr="00BC680B" w:rsidRDefault="00DE21FF" w:rsidP="00090D29">
      <w:pPr>
        <w:pStyle w:val="ListParagraph"/>
        <w:numPr>
          <w:ilvl w:val="0"/>
          <w:numId w:val="1"/>
        </w:numPr>
        <w:rPr>
          <w:rFonts w:cstheme="minorHAnsi"/>
        </w:rPr>
      </w:pPr>
      <w:r w:rsidRPr="00BC680B">
        <w:rPr>
          <w:rFonts w:cstheme="minorHAnsi"/>
        </w:rPr>
        <w:t>European Saudi Organisation for Human Rights</w:t>
      </w:r>
    </w:p>
    <w:p w14:paraId="5367B7F1" w14:textId="7AC3CFBF" w:rsidR="00DE21FF" w:rsidRDefault="00DE21FF" w:rsidP="00783234">
      <w:pPr>
        <w:pStyle w:val="ListParagraph"/>
        <w:numPr>
          <w:ilvl w:val="0"/>
          <w:numId w:val="1"/>
        </w:numPr>
        <w:rPr>
          <w:rFonts w:cstheme="minorHAnsi"/>
        </w:rPr>
      </w:pPr>
      <w:r w:rsidRPr="00BC680B">
        <w:rPr>
          <w:rFonts w:cstheme="minorHAnsi"/>
        </w:rPr>
        <w:t>FIDH, in the framework of the Observatory for the Protection of Human Rights Defenders</w:t>
      </w:r>
    </w:p>
    <w:p w14:paraId="4505C135" w14:textId="42136711" w:rsidR="008B5405" w:rsidRPr="00BC680B" w:rsidRDefault="008B5405" w:rsidP="00783234">
      <w:pPr>
        <w:pStyle w:val="ListParagraph"/>
        <w:numPr>
          <w:ilvl w:val="0"/>
          <w:numId w:val="1"/>
        </w:numPr>
        <w:rPr>
          <w:rFonts w:cstheme="minorHAnsi"/>
        </w:rPr>
      </w:pPr>
      <w:r>
        <w:rPr>
          <w:rFonts w:ascii="Candara" w:hAnsi="Candara"/>
        </w:rPr>
        <w:t>Freedom Initiative</w:t>
      </w:r>
    </w:p>
    <w:p w14:paraId="4D08819A" w14:textId="77777777" w:rsidR="00DE21FF" w:rsidRPr="00BC680B" w:rsidRDefault="00DE21FF" w:rsidP="00090D29">
      <w:pPr>
        <w:pStyle w:val="ListParagraph"/>
        <w:numPr>
          <w:ilvl w:val="0"/>
          <w:numId w:val="1"/>
        </w:numPr>
        <w:rPr>
          <w:rFonts w:cstheme="minorHAnsi"/>
        </w:rPr>
      </w:pPr>
      <w:r w:rsidRPr="00BC680B">
        <w:rPr>
          <w:rFonts w:cstheme="minorHAnsi"/>
        </w:rPr>
        <w:t>Gulf Centre for Human Rights</w:t>
      </w:r>
    </w:p>
    <w:p w14:paraId="5A60BDBF" w14:textId="77777777" w:rsidR="00DE21FF" w:rsidRPr="00BC680B" w:rsidRDefault="00DE21FF" w:rsidP="00090D29">
      <w:pPr>
        <w:pStyle w:val="ListParagraph"/>
        <w:numPr>
          <w:ilvl w:val="0"/>
          <w:numId w:val="1"/>
        </w:numPr>
        <w:rPr>
          <w:rFonts w:cstheme="minorHAnsi"/>
        </w:rPr>
      </w:pPr>
      <w:r w:rsidRPr="00BC680B">
        <w:rPr>
          <w:rFonts w:cstheme="minorHAnsi"/>
        </w:rPr>
        <w:t>Human Rights Watch</w:t>
      </w:r>
    </w:p>
    <w:p w14:paraId="4C5C2932" w14:textId="77777777" w:rsidR="00DE21FF" w:rsidRPr="00BC680B" w:rsidRDefault="00DE21FF" w:rsidP="0063374A">
      <w:pPr>
        <w:pStyle w:val="ListParagraph"/>
        <w:numPr>
          <w:ilvl w:val="0"/>
          <w:numId w:val="1"/>
        </w:numPr>
        <w:rPr>
          <w:rFonts w:cstheme="minorHAnsi"/>
        </w:rPr>
      </w:pPr>
      <w:r w:rsidRPr="00BC680B">
        <w:rPr>
          <w:rFonts w:cstheme="minorHAnsi"/>
        </w:rPr>
        <w:t>Humanists International</w:t>
      </w:r>
    </w:p>
    <w:p w14:paraId="06A530B8" w14:textId="77777777" w:rsidR="00DE21FF" w:rsidRPr="00BC680B" w:rsidRDefault="00DE21FF" w:rsidP="00090D29">
      <w:pPr>
        <w:pStyle w:val="ListParagraph"/>
        <w:numPr>
          <w:ilvl w:val="0"/>
          <w:numId w:val="1"/>
        </w:numPr>
        <w:rPr>
          <w:rFonts w:cstheme="minorHAnsi"/>
        </w:rPr>
      </w:pPr>
      <w:r w:rsidRPr="00BC680B">
        <w:rPr>
          <w:rFonts w:cstheme="minorHAnsi"/>
        </w:rPr>
        <w:t>International Service for Human Rights (ISHR)</w:t>
      </w:r>
    </w:p>
    <w:p w14:paraId="0A4AB640" w14:textId="77777777" w:rsidR="00DE21FF" w:rsidRPr="00BC680B" w:rsidRDefault="00DE21FF" w:rsidP="00090D29">
      <w:pPr>
        <w:pStyle w:val="ListParagraph"/>
        <w:numPr>
          <w:ilvl w:val="0"/>
          <w:numId w:val="1"/>
        </w:numPr>
        <w:rPr>
          <w:rFonts w:cstheme="minorHAnsi"/>
        </w:rPr>
      </w:pPr>
      <w:r w:rsidRPr="00BC680B">
        <w:rPr>
          <w:rFonts w:cstheme="minorHAnsi"/>
        </w:rPr>
        <w:t>MENA Rights Group</w:t>
      </w:r>
    </w:p>
    <w:p w14:paraId="6F3E5996" w14:textId="77777777" w:rsidR="00DE21FF" w:rsidRPr="00BC680B" w:rsidRDefault="00DE21FF" w:rsidP="008E7D21">
      <w:pPr>
        <w:pStyle w:val="ListParagraph"/>
        <w:numPr>
          <w:ilvl w:val="0"/>
          <w:numId w:val="1"/>
        </w:numPr>
        <w:rPr>
          <w:rFonts w:cstheme="minorHAnsi"/>
        </w:rPr>
      </w:pPr>
      <w:proofErr w:type="spellStart"/>
      <w:r w:rsidRPr="00BC680B">
        <w:rPr>
          <w:rFonts w:cstheme="minorHAnsi"/>
        </w:rPr>
        <w:t>Nachaz</w:t>
      </w:r>
      <w:proofErr w:type="spellEnd"/>
      <w:r w:rsidRPr="00BC680B">
        <w:rPr>
          <w:rFonts w:cstheme="minorHAnsi"/>
        </w:rPr>
        <w:t xml:space="preserve"> Dissonances</w:t>
      </w:r>
    </w:p>
    <w:p w14:paraId="45FFD35E" w14:textId="77777777" w:rsidR="00DE21FF" w:rsidRPr="00BC680B" w:rsidRDefault="00DE21FF" w:rsidP="006772D6">
      <w:pPr>
        <w:pStyle w:val="ListParagraph"/>
        <w:numPr>
          <w:ilvl w:val="0"/>
          <w:numId w:val="1"/>
        </w:numPr>
        <w:rPr>
          <w:rFonts w:cstheme="minorHAnsi"/>
        </w:rPr>
      </w:pPr>
      <w:r w:rsidRPr="00BC680B">
        <w:rPr>
          <w:rFonts w:cstheme="minorHAnsi"/>
        </w:rPr>
        <w:t>No Peace Without Justice</w:t>
      </w:r>
    </w:p>
    <w:p w14:paraId="025C8B01" w14:textId="77777777" w:rsidR="00DE21FF" w:rsidRPr="00BC680B" w:rsidRDefault="00DE21FF" w:rsidP="000F159D">
      <w:pPr>
        <w:pStyle w:val="ListParagraph"/>
        <w:numPr>
          <w:ilvl w:val="0"/>
          <w:numId w:val="1"/>
        </w:numPr>
        <w:rPr>
          <w:rFonts w:cstheme="minorHAnsi"/>
        </w:rPr>
      </w:pPr>
      <w:r w:rsidRPr="00BC680B">
        <w:rPr>
          <w:rFonts w:cstheme="minorHAnsi"/>
        </w:rPr>
        <w:t>Organisation against Torture in Tunisia</w:t>
      </w:r>
    </w:p>
    <w:p w14:paraId="334D4E46" w14:textId="665E1B8D" w:rsidR="00DE21FF" w:rsidRDefault="00DE21FF" w:rsidP="00480774">
      <w:pPr>
        <w:pStyle w:val="ListParagraph"/>
        <w:numPr>
          <w:ilvl w:val="0"/>
          <w:numId w:val="1"/>
        </w:numPr>
        <w:rPr>
          <w:rFonts w:cstheme="minorHAnsi"/>
        </w:rPr>
      </w:pPr>
      <w:r w:rsidRPr="00BC680B">
        <w:rPr>
          <w:rFonts w:cstheme="minorHAnsi"/>
        </w:rPr>
        <w:t>PEN International</w:t>
      </w:r>
    </w:p>
    <w:p w14:paraId="4353CBEF" w14:textId="7A9AD0F0" w:rsidR="00ED7A6E" w:rsidRPr="00BC680B" w:rsidRDefault="00ED7A6E" w:rsidP="00480774">
      <w:pPr>
        <w:pStyle w:val="ListParagraph"/>
        <w:numPr>
          <w:ilvl w:val="0"/>
          <w:numId w:val="1"/>
        </w:numPr>
        <w:rPr>
          <w:rFonts w:cstheme="minorHAnsi"/>
        </w:rPr>
      </w:pPr>
      <w:r>
        <w:t>Project on Middle East Democracy (POMED)</w:t>
      </w:r>
    </w:p>
    <w:p w14:paraId="37C0B404" w14:textId="54C257C5" w:rsidR="00DE21FF" w:rsidRDefault="00DE21FF" w:rsidP="00480774">
      <w:pPr>
        <w:pStyle w:val="ListParagraph"/>
        <w:numPr>
          <w:ilvl w:val="0"/>
          <w:numId w:val="1"/>
        </w:numPr>
        <w:rPr>
          <w:rFonts w:cstheme="minorHAnsi"/>
        </w:rPr>
      </w:pPr>
      <w:r w:rsidRPr="00BC680B">
        <w:rPr>
          <w:rFonts w:cstheme="minorHAnsi"/>
        </w:rPr>
        <w:t xml:space="preserve">Renewal Forum for Citizenship and Progressive Thought- Tunisia </w:t>
      </w:r>
    </w:p>
    <w:p w14:paraId="3EAE0319" w14:textId="7727CECA" w:rsidR="008B5405" w:rsidRPr="00ED7A6E" w:rsidRDefault="008B5405" w:rsidP="00ED7A6E">
      <w:pPr>
        <w:pStyle w:val="ListParagraph"/>
        <w:numPr>
          <w:ilvl w:val="0"/>
          <w:numId w:val="1"/>
        </w:numPr>
        <w:rPr>
          <w:rFonts w:cstheme="minorHAnsi"/>
        </w:rPr>
      </w:pPr>
      <w:r>
        <w:rPr>
          <w:rFonts w:ascii="Candara" w:hAnsi="Candara"/>
        </w:rPr>
        <w:t>Saudi American Justice Project</w:t>
      </w:r>
    </w:p>
    <w:p w14:paraId="76C6CD19" w14:textId="77777777" w:rsidR="00DE21FF" w:rsidRPr="00BC680B" w:rsidRDefault="00DE21FF" w:rsidP="006772D6">
      <w:pPr>
        <w:pStyle w:val="ListParagraph"/>
        <w:numPr>
          <w:ilvl w:val="0"/>
          <w:numId w:val="1"/>
        </w:numPr>
        <w:rPr>
          <w:rFonts w:cstheme="minorHAnsi"/>
        </w:rPr>
      </w:pPr>
      <w:r w:rsidRPr="00BC680B">
        <w:rPr>
          <w:rFonts w:cstheme="minorHAnsi"/>
        </w:rPr>
        <w:t>Scholars at Risk</w:t>
      </w:r>
    </w:p>
    <w:p w14:paraId="43B73B82" w14:textId="77777777" w:rsidR="00DE21FF" w:rsidRPr="00BC680B" w:rsidRDefault="00DE21FF" w:rsidP="000F159D">
      <w:pPr>
        <w:pStyle w:val="ListParagraph"/>
        <w:numPr>
          <w:ilvl w:val="0"/>
          <w:numId w:val="1"/>
        </w:numPr>
        <w:rPr>
          <w:rFonts w:cstheme="minorHAnsi"/>
        </w:rPr>
      </w:pPr>
      <w:r w:rsidRPr="00BC680B">
        <w:rPr>
          <w:rFonts w:cstheme="minorHAnsi"/>
        </w:rPr>
        <w:t>The B Team</w:t>
      </w:r>
    </w:p>
    <w:p w14:paraId="6772B4C7" w14:textId="2D9E4F9A" w:rsidR="00DE21FF" w:rsidRDefault="00DE21FF" w:rsidP="006772D6">
      <w:pPr>
        <w:pStyle w:val="ListParagraph"/>
        <w:numPr>
          <w:ilvl w:val="0"/>
          <w:numId w:val="1"/>
        </w:numPr>
        <w:rPr>
          <w:rFonts w:cstheme="minorHAnsi"/>
        </w:rPr>
      </w:pPr>
      <w:r w:rsidRPr="00BC680B">
        <w:rPr>
          <w:rFonts w:cstheme="minorHAnsi"/>
        </w:rPr>
        <w:t>The Lebanese Council to Resist Violence Against Woman (LECORVAW)</w:t>
      </w:r>
    </w:p>
    <w:p w14:paraId="368E2C3B" w14:textId="3B82D8BD" w:rsidR="00DE21FF" w:rsidRPr="00BC680B" w:rsidRDefault="00997B0E" w:rsidP="0063374A">
      <w:pPr>
        <w:pStyle w:val="ListParagraph"/>
        <w:numPr>
          <w:ilvl w:val="0"/>
          <w:numId w:val="1"/>
        </w:numPr>
        <w:rPr>
          <w:rFonts w:cstheme="minorHAnsi"/>
        </w:rPr>
      </w:pPr>
      <w:r>
        <w:rPr>
          <w:rFonts w:cstheme="minorHAnsi"/>
        </w:rPr>
        <w:t>The Tunisian League for Human Rights D</w:t>
      </w:r>
      <w:r w:rsidR="00DE21FF" w:rsidRPr="00BC680B">
        <w:rPr>
          <w:rFonts w:cstheme="minorHAnsi"/>
        </w:rPr>
        <w:t>efence</w:t>
      </w:r>
    </w:p>
    <w:p w14:paraId="0743A988" w14:textId="77777777" w:rsidR="00DE21FF" w:rsidRPr="00BC680B" w:rsidRDefault="00DE21FF" w:rsidP="0063374A">
      <w:pPr>
        <w:pStyle w:val="ListParagraph"/>
        <w:numPr>
          <w:ilvl w:val="0"/>
          <w:numId w:val="1"/>
        </w:numPr>
        <w:rPr>
          <w:rFonts w:cstheme="minorHAnsi"/>
        </w:rPr>
      </w:pPr>
      <w:r w:rsidRPr="00BC680B">
        <w:rPr>
          <w:rFonts w:cstheme="minorHAnsi"/>
        </w:rPr>
        <w:t>Urgent Action Fund for Women's Human Rights</w:t>
      </w:r>
    </w:p>
    <w:p w14:paraId="439514B5" w14:textId="2CAA8749" w:rsidR="008B5405" w:rsidRPr="008B5405" w:rsidRDefault="00DE21FF" w:rsidP="008B5405">
      <w:pPr>
        <w:pStyle w:val="ListParagraph"/>
        <w:numPr>
          <w:ilvl w:val="0"/>
          <w:numId w:val="1"/>
        </w:numPr>
        <w:rPr>
          <w:rFonts w:cstheme="minorHAnsi"/>
        </w:rPr>
      </w:pPr>
      <w:r w:rsidRPr="00BC680B">
        <w:rPr>
          <w:rFonts w:cstheme="minorHAnsi"/>
        </w:rPr>
        <w:t>Vigilance for Democracy and the Civic State</w:t>
      </w:r>
    </w:p>
    <w:p w14:paraId="1C5D984E" w14:textId="77777777" w:rsidR="00DE21FF" w:rsidRPr="00BC680B" w:rsidRDefault="00DE21FF" w:rsidP="000F159D">
      <w:pPr>
        <w:pStyle w:val="ListParagraph"/>
        <w:numPr>
          <w:ilvl w:val="0"/>
          <w:numId w:val="1"/>
        </w:numPr>
        <w:rPr>
          <w:rFonts w:cstheme="minorHAnsi"/>
        </w:rPr>
      </w:pPr>
      <w:r w:rsidRPr="00BC680B">
        <w:rPr>
          <w:rFonts w:cstheme="minorHAnsi"/>
        </w:rPr>
        <w:t>Women's March Global</w:t>
      </w:r>
    </w:p>
    <w:p w14:paraId="01A37ABA" w14:textId="3817A97E" w:rsidR="007C4D6A" w:rsidRPr="00037A7B" w:rsidRDefault="00DE21FF" w:rsidP="00977466">
      <w:pPr>
        <w:pStyle w:val="ListParagraph"/>
        <w:numPr>
          <w:ilvl w:val="0"/>
          <w:numId w:val="1"/>
        </w:numPr>
        <w:rPr>
          <w:rFonts w:cstheme="minorHAnsi"/>
        </w:rPr>
      </w:pPr>
      <w:r w:rsidRPr="00037A7B">
        <w:rPr>
          <w:rFonts w:cstheme="minorHAnsi"/>
        </w:rPr>
        <w:t>World Organisation Against Torture (OMCT), in the framework of the Observatory for the Protection of Human Rights Defenders</w:t>
      </w:r>
      <w:bookmarkStart w:id="0" w:name="_GoBack"/>
      <w:bookmarkEnd w:id="0"/>
    </w:p>
    <w:sectPr w:rsidR="007C4D6A" w:rsidRPr="00037A7B">
      <w:headerReference w:type="default" r:id="rId18"/>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5C7BB" w16cid:durableId="2358DD28"/>
  <w16cid:commentId w16cid:paraId="162C49CC" w16cid:durableId="2358DD5A"/>
  <w16cid:commentId w16cid:paraId="64B45ED9" w16cid:durableId="235D4107"/>
  <w16cid:commentId w16cid:paraId="5DC90E6E" w16cid:durableId="235D4147"/>
  <w16cid:commentId w16cid:paraId="1E2A4FF0" w16cid:durableId="235D4191"/>
  <w16cid:commentId w16cid:paraId="135886D2" w16cid:durableId="235D41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521F9" w14:textId="77777777" w:rsidR="0043008E" w:rsidRDefault="0043008E" w:rsidP="007C4D6A">
      <w:pPr>
        <w:spacing w:after="0" w:line="240" w:lineRule="auto"/>
      </w:pPr>
      <w:r>
        <w:separator/>
      </w:r>
    </w:p>
  </w:endnote>
  <w:endnote w:type="continuationSeparator" w:id="0">
    <w:p w14:paraId="0AAEDBB0" w14:textId="77777777" w:rsidR="0043008E" w:rsidRDefault="0043008E" w:rsidP="007C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85D5" w14:textId="77777777" w:rsidR="0043008E" w:rsidRDefault="0043008E" w:rsidP="007C4D6A">
      <w:pPr>
        <w:spacing w:after="0" w:line="240" w:lineRule="auto"/>
      </w:pPr>
      <w:r>
        <w:separator/>
      </w:r>
    </w:p>
  </w:footnote>
  <w:footnote w:type="continuationSeparator" w:id="0">
    <w:p w14:paraId="1FD78D1D" w14:textId="77777777" w:rsidR="0043008E" w:rsidRDefault="0043008E" w:rsidP="007C4D6A">
      <w:pPr>
        <w:spacing w:after="0" w:line="240" w:lineRule="auto"/>
      </w:pPr>
      <w:r>
        <w:continuationSeparator/>
      </w:r>
    </w:p>
  </w:footnote>
  <w:footnote w:id="1">
    <w:p w14:paraId="18270440" w14:textId="77777777" w:rsidR="00E40BD8" w:rsidRPr="00D968AD" w:rsidRDefault="00E40BD8" w:rsidP="00E40BD8">
      <w:pPr>
        <w:pStyle w:val="FootnoteText"/>
        <w:rPr>
          <w:lang w:val="en-US"/>
        </w:rPr>
      </w:pPr>
      <w:r>
        <w:rPr>
          <w:rStyle w:val="FootnoteReference"/>
        </w:rPr>
        <w:footnoteRef/>
      </w:r>
      <w:r>
        <w:t xml:space="preserve"> </w:t>
      </w:r>
      <w:r>
        <w:rPr>
          <w:rStyle w:val="css-901oao"/>
        </w:rPr>
        <w:t xml:space="preserve">For example: in </w:t>
      </w:r>
      <w:hyperlink r:id="rId1" w:history="1">
        <w:r w:rsidRPr="0082163D">
          <w:rPr>
            <w:rStyle w:val="Hyperlink"/>
          </w:rPr>
          <w:t>May 2018</w:t>
        </w:r>
      </w:hyperlink>
      <w:r>
        <w:rPr>
          <w:rStyle w:val="css-901oao"/>
        </w:rPr>
        <w:t xml:space="preserve">, </w:t>
      </w:r>
      <w:hyperlink r:id="rId2" w:history="1">
        <w:r w:rsidRPr="00730D2B">
          <w:rPr>
            <w:rStyle w:val="Hyperlink"/>
          </w:rPr>
          <w:t>July 2018</w:t>
        </w:r>
      </w:hyperlink>
      <w:r>
        <w:rPr>
          <w:rStyle w:val="css-901oao"/>
        </w:rPr>
        <w:t xml:space="preserve">, </w:t>
      </w:r>
      <w:hyperlink r:id="rId3" w:history="1">
        <w:r w:rsidRPr="00B8586E">
          <w:rPr>
            <w:rStyle w:val="Hyperlink"/>
          </w:rPr>
          <w:t>September 2018</w:t>
        </w:r>
      </w:hyperlink>
      <w:r>
        <w:rPr>
          <w:rStyle w:val="css-901oao"/>
        </w:rPr>
        <w:t xml:space="preserve">, </w:t>
      </w:r>
      <w:hyperlink r:id="rId4" w:history="1">
        <w:r w:rsidRPr="00D968AD">
          <w:rPr>
            <w:rStyle w:val="Hyperlink"/>
          </w:rPr>
          <w:t>March 2019</w:t>
        </w:r>
      </w:hyperlink>
      <w:r>
        <w:rPr>
          <w:rStyle w:val="css-901oao"/>
        </w:rPr>
        <w:t xml:space="preserve">,  </w:t>
      </w:r>
      <w:hyperlink r:id="rId5" w:history="1">
        <w:r w:rsidRPr="00B8586E">
          <w:rPr>
            <w:rStyle w:val="Hyperlink"/>
          </w:rPr>
          <w:t>February 2020</w:t>
        </w:r>
      </w:hyperlink>
      <w:r>
        <w:rPr>
          <w:rStyle w:val="css-901oao"/>
        </w:rPr>
        <w:t xml:space="preserve">, </w:t>
      </w:r>
      <w:hyperlink r:id="rId6" w:history="1">
        <w:r w:rsidRPr="00A66C27">
          <w:rPr>
            <w:rStyle w:val="Hyperlink"/>
          </w:rPr>
          <w:t>September 2020</w:t>
        </w:r>
      </w:hyperlink>
      <w:r>
        <w:rPr>
          <w:rStyle w:val="css-901oao"/>
        </w:rPr>
        <w:t>.</w:t>
      </w:r>
    </w:p>
  </w:footnote>
  <w:footnote w:id="2">
    <w:p w14:paraId="2BDAD00A" w14:textId="77777777" w:rsidR="006A3353" w:rsidRPr="006A3353" w:rsidRDefault="006A3353" w:rsidP="007D39AF">
      <w:pPr>
        <w:pStyle w:val="FootnoteText"/>
        <w:rPr>
          <w:lang w:val="en-US"/>
        </w:rPr>
      </w:pPr>
      <w:r>
        <w:rPr>
          <w:rStyle w:val="FootnoteReference"/>
        </w:rPr>
        <w:footnoteRef/>
      </w:r>
      <w:r>
        <w:t xml:space="preserve"> </w:t>
      </w:r>
      <w:r>
        <w:rPr>
          <w:lang w:val="en-US"/>
        </w:rPr>
        <w:t xml:space="preserve">In </w:t>
      </w:r>
      <w:hyperlink r:id="rId7" w:history="1">
        <w:r w:rsidRPr="006A3353">
          <w:rPr>
            <w:rStyle w:val="Hyperlink"/>
            <w:lang w:val="en-US"/>
          </w:rPr>
          <w:t>March 2019 led by Iceland</w:t>
        </w:r>
      </w:hyperlink>
      <w:r>
        <w:rPr>
          <w:lang w:val="en-US"/>
        </w:rPr>
        <w:t xml:space="preserve">, in </w:t>
      </w:r>
      <w:hyperlink r:id="rId8" w:history="1">
        <w:r w:rsidRPr="006A3353">
          <w:rPr>
            <w:rStyle w:val="Hyperlink"/>
            <w:lang w:val="en-US"/>
          </w:rPr>
          <w:t>September 2019 led by Australia</w:t>
        </w:r>
      </w:hyperlink>
      <w:r w:rsidR="006077AA">
        <w:rPr>
          <w:lang w:val="en-US"/>
        </w:rPr>
        <w:t xml:space="preserve">, </w:t>
      </w:r>
      <w:r>
        <w:rPr>
          <w:lang w:val="en-US"/>
        </w:rPr>
        <w:t xml:space="preserve">in </w:t>
      </w:r>
      <w:hyperlink r:id="rId9" w:history="1">
        <w:r w:rsidRPr="006A3353">
          <w:rPr>
            <w:rStyle w:val="Hyperlink"/>
            <w:lang w:val="en-US"/>
          </w:rPr>
          <w:t>September 2020 led by Denmark</w:t>
        </w:r>
      </w:hyperlink>
      <w:r w:rsidR="006077AA">
        <w:rPr>
          <w:lang w:val="en-US"/>
        </w:rPr>
        <w:t xml:space="preserve">, and the </w:t>
      </w:r>
      <w:hyperlink r:id="rId10" w:history="1">
        <w:r w:rsidR="007D39AF" w:rsidRPr="007D39AF">
          <w:rPr>
            <w:rStyle w:val="Hyperlink"/>
            <w:lang w:val="en-US"/>
          </w:rPr>
          <w:t>Netherlands on behalf of the BENELUX</w:t>
        </w:r>
        <w:r w:rsidR="006077AA" w:rsidRPr="007D39AF">
          <w:rPr>
            <w:rStyle w:val="Hyperlink"/>
            <w:lang w:val="en-US"/>
          </w:rPr>
          <w:t xml:space="preserve"> countries in June 2020</w:t>
        </w:r>
      </w:hyperlink>
      <w:r w:rsidR="006077AA">
        <w:rPr>
          <w:lang w:val="en-US"/>
        </w:rPr>
        <w:t>.</w:t>
      </w:r>
    </w:p>
  </w:footnote>
  <w:footnote w:id="3">
    <w:p w14:paraId="046BD060" w14:textId="77777777" w:rsidR="008C4728" w:rsidRPr="008C4728" w:rsidRDefault="008C4728">
      <w:pPr>
        <w:pStyle w:val="FootnoteText"/>
        <w:rPr>
          <w:lang w:val="en-US"/>
        </w:rPr>
      </w:pPr>
      <w:r>
        <w:rPr>
          <w:rStyle w:val="FootnoteReference"/>
        </w:rPr>
        <w:footnoteRef/>
      </w:r>
      <w:r>
        <w:t xml:space="preserve"> </w:t>
      </w:r>
      <w:r>
        <w:rPr>
          <w:lang w:val="en-US"/>
        </w:rPr>
        <w:t xml:space="preserve">In </w:t>
      </w:r>
      <w:hyperlink r:id="rId11" w:history="1">
        <w:r w:rsidRPr="008C4728">
          <w:rPr>
            <w:rStyle w:val="Hyperlink"/>
            <w:lang w:val="en-US"/>
          </w:rPr>
          <w:t>September 2019</w:t>
        </w:r>
      </w:hyperlink>
      <w:r>
        <w:rPr>
          <w:lang w:val="en-US"/>
        </w:rPr>
        <w:t xml:space="preserve"> and </w:t>
      </w:r>
      <w:hyperlink r:id="rId12" w:history="1">
        <w:r w:rsidRPr="008C4728">
          <w:rPr>
            <w:rStyle w:val="Hyperlink"/>
            <w:lang w:val="en-US"/>
          </w:rPr>
          <w:t>September 2020</w:t>
        </w:r>
      </w:hyperlink>
      <w:r>
        <w:rPr>
          <w:lang w:val="en-US"/>
        </w:rPr>
        <w:t xml:space="preserve">. </w:t>
      </w:r>
    </w:p>
  </w:footnote>
  <w:footnote w:id="4">
    <w:p w14:paraId="3725A3F4" w14:textId="77777777" w:rsidR="00730D2B" w:rsidRPr="00730D2B" w:rsidRDefault="00730D2B">
      <w:pPr>
        <w:pStyle w:val="FootnoteText"/>
        <w:rPr>
          <w:lang w:val="en-US"/>
        </w:rPr>
      </w:pPr>
      <w:r>
        <w:rPr>
          <w:rStyle w:val="FootnoteReference"/>
        </w:rPr>
        <w:footnoteRef/>
      </w:r>
      <w:r>
        <w:t xml:space="preserve"> </w:t>
      </w:r>
      <w:r>
        <w:rPr>
          <w:lang w:val="en-US"/>
        </w:rPr>
        <w:t>In</w:t>
      </w:r>
      <w:r w:rsidR="0082163D">
        <w:rPr>
          <w:lang w:val="en-US"/>
        </w:rPr>
        <w:t xml:space="preserve"> </w:t>
      </w:r>
      <w:hyperlink r:id="rId13" w:history="1">
        <w:r w:rsidR="0082163D" w:rsidRPr="00DF23AE">
          <w:rPr>
            <w:rStyle w:val="Hyperlink"/>
            <w:lang w:val="en-US"/>
          </w:rPr>
          <w:t>June 2018</w:t>
        </w:r>
        <w:r w:rsidR="00DF23AE" w:rsidRPr="00DF23AE">
          <w:rPr>
            <w:rStyle w:val="Hyperlink"/>
            <w:lang w:val="en-US"/>
          </w:rPr>
          <w:t xml:space="preserve"> press release</w:t>
        </w:r>
      </w:hyperlink>
      <w:r w:rsidR="00DF23AE">
        <w:rPr>
          <w:lang w:val="en-US"/>
        </w:rPr>
        <w:t xml:space="preserve"> and </w:t>
      </w:r>
      <w:hyperlink r:id="rId14" w:history="1">
        <w:r w:rsidR="00DF23AE" w:rsidRPr="00DF23AE">
          <w:rPr>
            <w:rStyle w:val="Hyperlink"/>
            <w:lang w:val="en-US"/>
          </w:rPr>
          <w:t>communication</w:t>
        </w:r>
      </w:hyperlink>
      <w:r w:rsidR="0082163D">
        <w:rPr>
          <w:lang w:val="en-US"/>
        </w:rPr>
        <w:t>,</w:t>
      </w:r>
      <w:r>
        <w:rPr>
          <w:lang w:val="en-US"/>
        </w:rPr>
        <w:t xml:space="preserve"> </w:t>
      </w:r>
      <w:hyperlink r:id="rId15" w:history="1">
        <w:r w:rsidRPr="00DF23AE">
          <w:rPr>
            <w:rStyle w:val="Hyperlink"/>
            <w:lang w:val="en-US"/>
          </w:rPr>
          <w:t>October 2018</w:t>
        </w:r>
        <w:r w:rsidR="00DF23AE" w:rsidRPr="00DF23AE">
          <w:rPr>
            <w:rStyle w:val="Hyperlink"/>
            <w:lang w:val="en-US"/>
          </w:rPr>
          <w:t xml:space="preserve"> press release</w:t>
        </w:r>
      </w:hyperlink>
      <w:r w:rsidR="00DF23AE">
        <w:rPr>
          <w:lang w:val="en-US"/>
        </w:rPr>
        <w:t xml:space="preserve"> and </w:t>
      </w:r>
      <w:hyperlink r:id="rId16" w:history="1">
        <w:r w:rsidR="00DF23AE" w:rsidRPr="00DF23AE">
          <w:rPr>
            <w:rStyle w:val="Hyperlink"/>
            <w:lang w:val="en-US"/>
          </w:rPr>
          <w:t>communication</w:t>
        </w:r>
      </w:hyperlink>
      <w:r>
        <w:rPr>
          <w:lang w:val="en-US"/>
        </w:rPr>
        <w:t xml:space="preserve">, </w:t>
      </w:r>
      <w:hyperlink r:id="rId17" w:history="1">
        <w:proofErr w:type="spellStart"/>
        <w:r w:rsidR="000A145E">
          <w:rPr>
            <w:rStyle w:val="Hyperlink"/>
            <w:lang w:val="en-US"/>
          </w:rPr>
          <w:t>Feburary</w:t>
        </w:r>
        <w:proofErr w:type="spellEnd"/>
        <w:r w:rsidR="00DF23AE" w:rsidRPr="00DF23AE">
          <w:rPr>
            <w:rStyle w:val="Hyperlink"/>
            <w:lang w:val="en-US"/>
          </w:rPr>
          <w:t xml:space="preserve"> 2019</w:t>
        </w:r>
      </w:hyperlink>
      <w:r w:rsidR="00DF23AE">
        <w:rPr>
          <w:lang w:val="en-US"/>
        </w:rPr>
        <w:t xml:space="preserve">, </w:t>
      </w:r>
      <w:hyperlink r:id="rId18" w:history="1">
        <w:r w:rsidR="00111E14" w:rsidRPr="00111E14">
          <w:rPr>
            <w:rStyle w:val="Hyperlink"/>
            <w:lang w:val="en-US"/>
          </w:rPr>
          <w:t>August 2019</w:t>
        </w:r>
      </w:hyperlink>
      <w:r w:rsidR="00111E14">
        <w:rPr>
          <w:lang w:val="en-US"/>
        </w:rPr>
        <w:t xml:space="preserve">, </w:t>
      </w:r>
      <w:hyperlink r:id="rId19" w:history="1">
        <w:r w:rsidR="00A12FB7" w:rsidRPr="00A12FB7">
          <w:rPr>
            <w:rStyle w:val="Hyperlink"/>
            <w:lang w:val="en-US"/>
          </w:rPr>
          <w:t>September 2019</w:t>
        </w:r>
      </w:hyperlink>
      <w:r w:rsidR="00DF23AE">
        <w:rPr>
          <w:lang w:val="en-US"/>
        </w:rPr>
        <w:t xml:space="preserve">, </w:t>
      </w:r>
      <w:hyperlink r:id="rId20" w:history="1">
        <w:r w:rsidR="00DF23AE" w:rsidRPr="00DF23AE">
          <w:rPr>
            <w:rStyle w:val="Hyperlink"/>
            <w:lang w:val="en-US"/>
          </w:rPr>
          <w:t>June 2020</w:t>
        </w:r>
      </w:hyperlink>
      <w:r w:rsidR="000A145E">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4538" w14:textId="6DD92000" w:rsidR="007C4D6A" w:rsidRPr="007C4D6A" w:rsidRDefault="00B70C20" w:rsidP="00B70C20">
    <w:pPr>
      <w:pStyle w:val="Header"/>
      <w:rPr>
        <w:lang w:val="en-US"/>
      </w:rPr>
    </w:pPr>
    <w:r>
      <w:rPr>
        <w:lang w:val="en-US"/>
      </w:rPr>
      <w:t>Public lette</w:t>
    </w:r>
    <w:r w:rsidR="00AC1A59">
      <w:rPr>
        <w:lang w:val="en-US"/>
      </w:rPr>
      <w:t>r</w:t>
    </w:r>
    <w:r w:rsidR="00C224E9">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F72"/>
    <w:multiLevelType w:val="hybridMultilevel"/>
    <w:tmpl w:val="AD28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91"/>
    <w:rsid w:val="00000A1B"/>
    <w:rsid w:val="00013D84"/>
    <w:rsid w:val="00024653"/>
    <w:rsid w:val="00037A7B"/>
    <w:rsid w:val="00053489"/>
    <w:rsid w:val="00065DF3"/>
    <w:rsid w:val="00090D29"/>
    <w:rsid w:val="000A145E"/>
    <w:rsid w:val="000E7D83"/>
    <w:rsid w:val="000F0375"/>
    <w:rsid w:val="000F159D"/>
    <w:rsid w:val="00111E14"/>
    <w:rsid w:val="00140209"/>
    <w:rsid w:val="00162CF5"/>
    <w:rsid w:val="0016567E"/>
    <w:rsid w:val="00194907"/>
    <w:rsid w:val="001C4BA8"/>
    <w:rsid w:val="001D5722"/>
    <w:rsid w:val="001D622B"/>
    <w:rsid w:val="001F23DC"/>
    <w:rsid w:val="00211F4E"/>
    <w:rsid w:val="00253A42"/>
    <w:rsid w:val="002621BD"/>
    <w:rsid w:val="00286C71"/>
    <w:rsid w:val="002B7752"/>
    <w:rsid w:val="002C36FD"/>
    <w:rsid w:val="002D23B7"/>
    <w:rsid w:val="002D7C83"/>
    <w:rsid w:val="00366160"/>
    <w:rsid w:val="003813F7"/>
    <w:rsid w:val="003849B0"/>
    <w:rsid w:val="003959F3"/>
    <w:rsid w:val="003C7795"/>
    <w:rsid w:val="003C796E"/>
    <w:rsid w:val="003D4AF1"/>
    <w:rsid w:val="00413159"/>
    <w:rsid w:val="0041474C"/>
    <w:rsid w:val="0043008E"/>
    <w:rsid w:val="00480352"/>
    <w:rsid w:val="00480774"/>
    <w:rsid w:val="00482DE9"/>
    <w:rsid w:val="004E105B"/>
    <w:rsid w:val="00515284"/>
    <w:rsid w:val="00516DBD"/>
    <w:rsid w:val="00532A1A"/>
    <w:rsid w:val="00534984"/>
    <w:rsid w:val="00540BBF"/>
    <w:rsid w:val="00552BE7"/>
    <w:rsid w:val="005B115C"/>
    <w:rsid w:val="005B7349"/>
    <w:rsid w:val="005C239A"/>
    <w:rsid w:val="005D2B6E"/>
    <w:rsid w:val="005E34FD"/>
    <w:rsid w:val="006077AA"/>
    <w:rsid w:val="0063374A"/>
    <w:rsid w:val="0064143B"/>
    <w:rsid w:val="00646F66"/>
    <w:rsid w:val="00651AC5"/>
    <w:rsid w:val="006649DB"/>
    <w:rsid w:val="0067275A"/>
    <w:rsid w:val="006772D6"/>
    <w:rsid w:val="006A3353"/>
    <w:rsid w:val="006B6C41"/>
    <w:rsid w:val="006C0A37"/>
    <w:rsid w:val="006F6679"/>
    <w:rsid w:val="00706FB9"/>
    <w:rsid w:val="00730D2B"/>
    <w:rsid w:val="00753B30"/>
    <w:rsid w:val="00757F4A"/>
    <w:rsid w:val="00783234"/>
    <w:rsid w:val="00784828"/>
    <w:rsid w:val="00787040"/>
    <w:rsid w:val="00796825"/>
    <w:rsid w:val="007C1521"/>
    <w:rsid w:val="007C1D92"/>
    <w:rsid w:val="007C4D6A"/>
    <w:rsid w:val="007D39AF"/>
    <w:rsid w:val="008048B4"/>
    <w:rsid w:val="0082163D"/>
    <w:rsid w:val="008317BA"/>
    <w:rsid w:val="00853EFB"/>
    <w:rsid w:val="008616C5"/>
    <w:rsid w:val="00862CD0"/>
    <w:rsid w:val="0086564E"/>
    <w:rsid w:val="00874A16"/>
    <w:rsid w:val="00895BC0"/>
    <w:rsid w:val="008B2AD4"/>
    <w:rsid w:val="008B5405"/>
    <w:rsid w:val="008C4728"/>
    <w:rsid w:val="008E7D21"/>
    <w:rsid w:val="008F1BAE"/>
    <w:rsid w:val="00900B92"/>
    <w:rsid w:val="009051BB"/>
    <w:rsid w:val="00905C2B"/>
    <w:rsid w:val="00913D08"/>
    <w:rsid w:val="00967DD1"/>
    <w:rsid w:val="00986D31"/>
    <w:rsid w:val="00997B0E"/>
    <w:rsid w:val="009A0A76"/>
    <w:rsid w:val="009B13E6"/>
    <w:rsid w:val="00A12FB7"/>
    <w:rsid w:val="00A30FA0"/>
    <w:rsid w:val="00A41889"/>
    <w:rsid w:val="00A66C27"/>
    <w:rsid w:val="00A87A15"/>
    <w:rsid w:val="00AC1A59"/>
    <w:rsid w:val="00AE418A"/>
    <w:rsid w:val="00AF7C01"/>
    <w:rsid w:val="00B07086"/>
    <w:rsid w:val="00B1080C"/>
    <w:rsid w:val="00B70C20"/>
    <w:rsid w:val="00B82862"/>
    <w:rsid w:val="00B8337D"/>
    <w:rsid w:val="00B8586E"/>
    <w:rsid w:val="00B87FB0"/>
    <w:rsid w:val="00BA50BE"/>
    <w:rsid w:val="00BB5C0C"/>
    <w:rsid w:val="00BC680B"/>
    <w:rsid w:val="00C224E9"/>
    <w:rsid w:val="00C26C7E"/>
    <w:rsid w:val="00C45593"/>
    <w:rsid w:val="00C45C70"/>
    <w:rsid w:val="00C52282"/>
    <w:rsid w:val="00C62991"/>
    <w:rsid w:val="00C658FD"/>
    <w:rsid w:val="00C95263"/>
    <w:rsid w:val="00CA0018"/>
    <w:rsid w:val="00CB1B74"/>
    <w:rsid w:val="00CB59B4"/>
    <w:rsid w:val="00CC5D5E"/>
    <w:rsid w:val="00CD47F4"/>
    <w:rsid w:val="00D430CA"/>
    <w:rsid w:val="00D54767"/>
    <w:rsid w:val="00D64EDD"/>
    <w:rsid w:val="00D968AD"/>
    <w:rsid w:val="00D96FCE"/>
    <w:rsid w:val="00DB7A8F"/>
    <w:rsid w:val="00DC4658"/>
    <w:rsid w:val="00DD486D"/>
    <w:rsid w:val="00DE21FF"/>
    <w:rsid w:val="00DF0861"/>
    <w:rsid w:val="00DF23AE"/>
    <w:rsid w:val="00DF4D1F"/>
    <w:rsid w:val="00E40BD8"/>
    <w:rsid w:val="00E96E66"/>
    <w:rsid w:val="00EB40B4"/>
    <w:rsid w:val="00ED7A6E"/>
    <w:rsid w:val="00EF0D5D"/>
    <w:rsid w:val="00F12007"/>
    <w:rsid w:val="00F620CB"/>
    <w:rsid w:val="00F83153"/>
    <w:rsid w:val="00F842EF"/>
    <w:rsid w:val="00F9179C"/>
    <w:rsid w:val="00F96F0A"/>
    <w:rsid w:val="00FD5C32"/>
    <w:rsid w:val="00FE0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C4DF"/>
  <w15:chartTrackingRefBased/>
  <w15:docId w15:val="{2D38F015-E2FD-4D97-BC65-D2B9C6F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7C4D6A"/>
  </w:style>
  <w:style w:type="paragraph" w:styleId="Header">
    <w:name w:val="header"/>
    <w:basedOn w:val="Normal"/>
    <w:link w:val="HeaderChar"/>
    <w:uiPriority w:val="99"/>
    <w:unhideWhenUsed/>
    <w:rsid w:val="007C4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D6A"/>
    <w:rPr>
      <w:lang w:val="en-GB"/>
    </w:rPr>
  </w:style>
  <w:style w:type="paragraph" w:styleId="Footer">
    <w:name w:val="footer"/>
    <w:basedOn w:val="Normal"/>
    <w:link w:val="FooterChar"/>
    <w:uiPriority w:val="99"/>
    <w:unhideWhenUsed/>
    <w:rsid w:val="007C4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D6A"/>
    <w:rPr>
      <w:lang w:val="en-GB"/>
    </w:rPr>
  </w:style>
  <w:style w:type="character" w:customStyle="1" w:styleId="highlight">
    <w:name w:val="highlight"/>
    <w:basedOn w:val="DefaultParagraphFont"/>
    <w:rsid w:val="00913D08"/>
  </w:style>
  <w:style w:type="character" w:styleId="Hyperlink">
    <w:name w:val="Hyperlink"/>
    <w:basedOn w:val="DefaultParagraphFont"/>
    <w:uiPriority w:val="99"/>
    <w:unhideWhenUsed/>
    <w:rsid w:val="004E105B"/>
    <w:rPr>
      <w:color w:val="0563C1" w:themeColor="hyperlink"/>
      <w:u w:val="single"/>
    </w:rPr>
  </w:style>
  <w:style w:type="paragraph" w:styleId="FootnoteText">
    <w:name w:val="footnote text"/>
    <w:basedOn w:val="Normal"/>
    <w:link w:val="FootnoteTextChar"/>
    <w:uiPriority w:val="99"/>
    <w:semiHidden/>
    <w:unhideWhenUsed/>
    <w:rsid w:val="006A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353"/>
    <w:rPr>
      <w:sz w:val="20"/>
      <w:szCs w:val="20"/>
      <w:lang w:val="en-GB"/>
    </w:rPr>
  </w:style>
  <w:style w:type="character" w:styleId="FootnoteReference">
    <w:name w:val="footnote reference"/>
    <w:basedOn w:val="DefaultParagraphFont"/>
    <w:uiPriority w:val="99"/>
    <w:semiHidden/>
    <w:unhideWhenUsed/>
    <w:rsid w:val="006A3353"/>
    <w:rPr>
      <w:vertAlign w:val="superscript"/>
    </w:rPr>
  </w:style>
  <w:style w:type="character" w:customStyle="1" w:styleId="lblnewsfulltext">
    <w:name w:val="lblnewsfulltext"/>
    <w:basedOn w:val="DefaultParagraphFont"/>
    <w:rsid w:val="00753B30"/>
  </w:style>
  <w:style w:type="character" w:styleId="Emphasis">
    <w:name w:val="Emphasis"/>
    <w:basedOn w:val="DefaultParagraphFont"/>
    <w:uiPriority w:val="20"/>
    <w:qFormat/>
    <w:rsid w:val="008B2AD4"/>
    <w:rPr>
      <w:i/>
      <w:iCs/>
    </w:rPr>
  </w:style>
  <w:style w:type="character" w:styleId="FollowedHyperlink">
    <w:name w:val="FollowedHyperlink"/>
    <w:basedOn w:val="DefaultParagraphFont"/>
    <w:uiPriority w:val="99"/>
    <w:semiHidden/>
    <w:unhideWhenUsed/>
    <w:rsid w:val="009A0A76"/>
    <w:rPr>
      <w:color w:val="954F72" w:themeColor="followedHyperlink"/>
      <w:u w:val="single"/>
    </w:rPr>
  </w:style>
  <w:style w:type="character" w:styleId="CommentReference">
    <w:name w:val="annotation reference"/>
    <w:basedOn w:val="DefaultParagraphFont"/>
    <w:uiPriority w:val="99"/>
    <w:semiHidden/>
    <w:unhideWhenUsed/>
    <w:rsid w:val="00986D31"/>
    <w:rPr>
      <w:sz w:val="16"/>
      <w:szCs w:val="16"/>
    </w:rPr>
  </w:style>
  <w:style w:type="paragraph" w:styleId="CommentText">
    <w:name w:val="annotation text"/>
    <w:basedOn w:val="Normal"/>
    <w:link w:val="CommentTextChar"/>
    <w:uiPriority w:val="99"/>
    <w:semiHidden/>
    <w:unhideWhenUsed/>
    <w:rsid w:val="00986D31"/>
    <w:pPr>
      <w:spacing w:line="240" w:lineRule="auto"/>
    </w:pPr>
    <w:rPr>
      <w:sz w:val="20"/>
      <w:szCs w:val="20"/>
    </w:rPr>
  </w:style>
  <w:style w:type="character" w:customStyle="1" w:styleId="CommentTextChar">
    <w:name w:val="Comment Text Char"/>
    <w:basedOn w:val="DefaultParagraphFont"/>
    <w:link w:val="CommentText"/>
    <w:uiPriority w:val="99"/>
    <w:semiHidden/>
    <w:rsid w:val="00986D31"/>
    <w:rPr>
      <w:sz w:val="20"/>
      <w:szCs w:val="20"/>
      <w:lang w:val="en-GB"/>
    </w:rPr>
  </w:style>
  <w:style w:type="paragraph" w:styleId="CommentSubject">
    <w:name w:val="annotation subject"/>
    <w:basedOn w:val="CommentText"/>
    <w:next w:val="CommentText"/>
    <w:link w:val="CommentSubjectChar"/>
    <w:uiPriority w:val="99"/>
    <w:semiHidden/>
    <w:unhideWhenUsed/>
    <w:rsid w:val="00986D31"/>
    <w:rPr>
      <w:b/>
      <w:bCs/>
    </w:rPr>
  </w:style>
  <w:style w:type="character" w:customStyle="1" w:styleId="CommentSubjectChar">
    <w:name w:val="Comment Subject Char"/>
    <w:basedOn w:val="CommentTextChar"/>
    <w:link w:val="CommentSubject"/>
    <w:uiPriority w:val="99"/>
    <w:semiHidden/>
    <w:rsid w:val="00986D31"/>
    <w:rPr>
      <w:b/>
      <w:bCs/>
      <w:sz w:val="20"/>
      <w:szCs w:val="20"/>
      <w:lang w:val="en-GB"/>
    </w:rPr>
  </w:style>
  <w:style w:type="paragraph" w:styleId="BalloonText">
    <w:name w:val="Balloon Text"/>
    <w:basedOn w:val="Normal"/>
    <w:link w:val="BalloonTextChar"/>
    <w:uiPriority w:val="99"/>
    <w:semiHidden/>
    <w:unhideWhenUsed/>
    <w:rsid w:val="0098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31"/>
    <w:rPr>
      <w:rFonts w:ascii="Segoe UI" w:hAnsi="Segoe UI" w:cs="Segoe UI"/>
      <w:sz w:val="18"/>
      <w:szCs w:val="18"/>
      <w:lang w:val="en-GB"/>
    </w:rPr>
  </w:style>
  <w:style w:type="paragraph" w:styleId="ListParagraph">
    <w:name w:val="List Paragraph"/>
    <w:basedOn w:val="Normal"/>
    <w:uiPriority w:val="34"/>
    <w:qFormat/>
    <w:rsid w:val="001D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4877">
      <w:bodyDiv w:val="1"/>
      <w:marLeft w:val="0"/>
      <w:marRight w:val="0"/>
      <w:marTop w:val="0"/>
      <w:marBottom w:val="0"/>
      <w:divBdr>
        <w:top w:val="none" w:sz="0" w:space="0" w:color="auto"/>
        <w:left w:val="none" w:sz="0" w:space="0" w:color="auto"/>
        <w:bottom w:val="none" w:sz="0" w:space="0" w:color="auto"/>
        <w:right w:val="none" w:sz="0" w:space="0" w:color="auto"/>
      </w:divBdr>
      <w:divsChild>
        <w:div w:id="56712959">
          <w:marLeft w:val="0"/>
          <w:marRight w:val="0"/>
          <w:marTop w:val="0"/>
          <w:marBottom w:val="0"/>
          <w:divBdr>
            <w:top w:val="none" w:sz="0" w:space="0" w:color="auto"/>
            <w:left w:val="none" w:sz="0" w:space="0" w:color="auto"/>
            <w:bottom w:val="none" w:sz="0" w:space="0" w:color="auto"/>
            <w:right w:val="none" w:sz="0" w:space="0" w:color="auto"/>
          </w:divBdr>
          <w:divsChild>
            <w:div w:id="397940553">
              <w:marLeft w:val="0"/>
              <w:marRight w:val="0"/>
              <w:marTop w:val="0"/>
              <w:marBottom w:val="0"/>
              <w:divBdr>
                <w:top w:val="none" w:sz="0" w:space="0" w:color="auto"/>
                <w:left w:val="none" w:sz="0" w:space="0" w:color="auto"/>
                <w:bottom w:val="none" w:sz="0" w:space="0" w:color="auto"/>
                <w:right w:val="none" w:sz="0" w:space="0" w:color="auto"/>
              </w:divBdr>
            </w:div>
            <w:div w:id="12068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79027">
      <w:bodyDiv w:val="1"/>
      <w:marLeft w:val="0"/>
      <w:marRight w:val="0"/>
      <w:marTop w:val="0"/>
      <w:marBottom w:val="0"/>
      <w:divBdr>
        <w:top w:val="none" w:sz="0" w:space="0" w:color="auto"/>
        <w:left w:val="none" w:sz="0" w:space="0" w:color="auto"/>
        <w:bottom w:val="none" w:sz="0" w:space="0" w:color="auto"/>
        <w:right w:val="none" w:sz="0" w:space="0" w:color="auto"/>
      </w:divBdr>
      <w:divsChild>
        <w:div w:id="1806268779">
          <w:marLeft w:val="0"/>
          <w:marRight w:val="0"/>
          <w:marTop w:val="0"/>
          <w:marBottom w:val="0"/>
          <w:divBdr>
            <w:top w:val="none" w:sz="0" w:space="0" w:color="auto"/>
            <w:left w:val="none" w:sz="0" w:space="0" w:color="auto"/>
            <w:bottom w:val="none" w:sz="0" w:space="0" w:color="auto"/>
            <w:right w:val="none" w:sz="0" w:space="0" w:color="auto"/>
          </w:divBdr>
        </w:div>
      </w:divsChild>
    </w:div>
    <w:div w:id="554894909">
      <w:bodyDiv w:val="1"/>
      <w:marLeft w:val="0"/>
      <w:marRight w:val="0"/>
      <w:marTop w:val="0"/>
      <w:marBottom w:val="0"/>
      <w:divBdr>
        <w:top w:val="none" w:sz="0" w:space="0" w:color="auto"/>
        <w:left w:val="none" w:sz="0" w:space="0" w:color="auto"/>
        <w:bottom w:val="none" w:sz="0" w:space="0" w:color="auto"/>
        <w:right w:val="none" w:sz="0" w:space="0" w:color="auto"/>
      </w:divBdr>
    </w:div>
    <w:div w:id="741760091">
      <w:bodyDiv w:val="1"/>
      <w:marLeft w:val="0"/>
      <w:marRight w:val="0"/>
      <w:marTop w:val="0"/>
      <w:marBottom w:val="0"/>
      <w:divBdr>
        <w:top w:val="none" w:sz="0" w:space="0" w:color="auto"/>
        <w:left w:val="none" w:sz="0" w:space="0" w:color="auto"/>
        <w:bottom w:val="none" w:sz="0" w:space="0" w:color="auto"/>
        <w:right w:val="none" w:sz="0" w:space="0" w:color="auto"/>
      </w:divBdr>
    </w:div>
    <w:div w:id="1156994765">
      <w:bodyDiv w:val="1"/>
      <w:marLeft w:val="0"/>
      <w:marRight w:val="0"/>
      <w:marTop w:val="0"/>
      <w:marBottom w:val="0"/>
      <w:divBdr>
        <w:top w:val="none" w:sz="0" w:space="0" w:color="auto"/>
        <w:left w:val="none" w:sz="0" w:space="0" w:color="auto"/>
        <w:bottom w:val="none" w:sz="0" w:space="0" w:color="auto"/>
        <w:right w:val="none" w:sz="0" w:space="0" w:color="auto"/>
      </w:divBdr>
    </w:div>
    <w:div w:id="1168255903">
      <w:bodyDiv w:val="1"/>
      <w:marLeft w:val="0"/>
      <w:marRight w:val="0"/>
      <w:marTop w:val="0"/>
      <w:marBottom w:val="0"/>
      <w:divBdr>
        <w:top w:val="none" w:sz="0" w:space="0" w:color="auto"/>
        <w:left w:val="none" w:sz="0" w:space="0" w:color="auto"/>
        <w:bottom w:val="none" w:sz="0" w:space="0" w:color="auto"/>
        <w:right w:val="none" w:sz="0" w:space="0" w:color="auto"/>
      </w:divBdr>
      <w:divsChild>
        <w:div w:id="1934313622">
          <w:marLeft w:val="0"/>
          <w:marRight w:val="0"/>
          <w:marTop w:val="0"/>
          <w:marBottom w:val="0"/>
          <w:divBdr>
            <w:top w:val="none" w:sz="0" w:space="0" w:color="auto"/>
            <w:left w:val="none" w:sz="0" w:space="0" w:color="auto"/>
            <w:bottom w:val="none" w:sz="0" w:space="0" w:color="auto"/>
            <w:right w:val="none" w:sz="0" w:space="0" w:color="auto"/>
          </w:divBdr>
        </w:div>
      </w:divsChild>
    </w:div>
    <w:div w:id="1342314753">
      <w:bodyDiv w:val="1"/>
      <w:marLeft w:val="0"/>
      <w:marRight w:val="0"/>
      <w:marTop w:val="0"/>
      <w:marBottom w:val="0"/>
      <w:divBdr>
        <w:top w:val="none" w:sz="0" w:space="0" w:color="auto"/>
        <w:left w:val="none" w:sz="0" w:space="0" w:color="auto"/>
        <w:bottom w:val="none" w:sz="0" w:space="0" w:color="auto"/>
        <w:right w:val="none" w:sz="0" w:space="0" w:color="auto"/>
      </w:divBdr>
      <w:divsChild>
        <w:div w:id="30960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NewsEvents/Pages/DisplayNews.aspx?NewsID=24879&amp;LangI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ohchr.org/EN/NewsEvents/Pages/DisplayNews.aspx?NewsID=26474&amp;LangID=E" TargetMode="External"/><Relationship Id="rId17" Type="http://schemas.openxmlformats.org/officeDocument/2006/relationships/hyperlink" Target="https://www.theguardian.com/world/2020/nov/10/saudi-arabia-considers-clemency-for-female-activists-ahead-of-g20" TargetMode="External"/><Relationship Id="rId2" Type="http://schemas.openxmlformats.org/officeDocument/2006/relationships/customXml" Target="../customXml/item2.xml"/><Relationship Id="rId16" Type="http://schemas.openxmlformats.org/officeDocument/2006/relationships/hyperlink" Target="https://www.ishr.ch/sites/default/files/documents/hrc45-ksa-ngo-letter-final-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NewsEvents/Pages/DisplayNews.aspx?NewsID=25635&amp;LangID=E" TargetMode="External"/><Relationship Id="rId5" Type="http://schemas.openxmlformats.org/officeDocument/2006/relationships/numbering" Target="numbering.xml"/><Relationship Id="rId15" Type="http://schemas.openxmlformats.org/officeDocument/2006/relationships/hyperlink" Target="https://hrc.gov.sa/ar-sa/Documents/rightseng.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ccess-ods.un.org/access.nsf/Get?Open&amp;DS=A/HRC/40/4&amp;Lan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fat.gov.au/sites/default/files/42nd-hrc-joint-statement-human-rights-saudi-arabia.pdf" TargetMode="External"/><Relationship Id="rId13" Type="http://schemas.openxmlformats.org/officeDocument/2006/relationships/hyperlink" Target="https://www.ohchr.org/EN/NewsEvents/Pages/DisplayNews.aspx?NewsID=23270&amp;LangID=E" TargetMode="External"/><Relationship Id="rId18" Type="http://schemas.openxmlformats.org/officeDocument/2006/relationships/hyperlink" Target="https://www.ohchr.org/EN/NewsEvents/Pages/DisplayNews.aspx?NewsID=24879&amp;LangID=E" TargetMode="External"/><Relationship Id="rId3" Type="http://schemas.openxmlformats.org/officeDocument/2006/relationships/hyperlink" Target="https://www.ohchr.org/EN/NewsEvents/Pages/DisplayNews.aspx?NewsID=23518&amp;LangID=E" TargetMode="External"/><Relationship Id="rId7" Type="http://schemas.openxmlformats.org/officeDocument/2006/relationships/hyperlink" Target="https://www.government.is/library/01-Ministries/Ministry-for-Foreign-Affairs/Myndir/Joint%20Statement%20on%20Saudi%20Arabia%20-%207%20March%202019.pdf" TargetMode="External"/><Relationship Id="rId12" Type="http://schemas.openxmlformats.org/officeDocument/2006/relationships/hyperlink" Target="https://undocs.org/en/A/HRC/45/36" TargetMode="External"/><Relationship Id="rId17" Type="http://schemas.openxmlformats.org/officeDocument/2006/relationships/hyperlink" Target="https://spcommreports.ohchr.org/TMResultsBase/DownLoadPublicCommunicationFile?gId=24291" TargetMode="External"/><Relationship Id="rId2" Type="http://schemas.openxmlformats.org/officeDocument/2006/relationships/hyperlink" Target="https://www.ohchr.org/EN/NewsEvents/Pages/DisplayNews.aspx?NewsID=23420&amp;LangID=E" TargetMode="External"/><Relationship Id="rId16" Type="http://schemas.openxmlformats.org/officeDocument/2006/relationships/hyperlink" Target="https://spcommreports.ohchr.org/TMResultsBase/DownLoadPublicCommunicationFile?gId=24127" TargetMode="External"/><Relationship Id="rId20" Type="http://schemas.openxmlformats.org/officeDocument/2006/relationships/hyperlink" Target="https://spcommreports.ohchr.org/TMResultsBase/DownLoadPublicCommunicationFile?gId=25310" TargetMode="External"/><Relationship Id="rId1" Type="http://schemas.openxmlformats.org/officeDocument/2006/relationships/hyperlink" Target="https://www.ohchr.org/EN/NewsEvents/Pages/DisplayNews.aspx?NewsID=23134&amp;LangID=E" TargetMode="External"/><Relationship Id="rId6" Type="http://schemas.openxmlformats.org/officeDocument/2006/relationships/hyperlink" Target="https://www.ohchr.org/EN/NewsEvents/Pages/DisplayNews.aspx?NewsID=26226&amp;LangID=E" TargetMode="External"/><Relationship Id="rId11" Type="http://schemas.openxmlformats.org/officeDocument/2006/relationships/hyperlink" Target="https://undocs.org/en/A/HRC/42/30" TargetMode="External"/><Relationship Id="rId5" Type="http://schemas.openxmlformats.org/officeDocument/2006/relationships/hyperlink" Target="https://www.ohchr.org/EN/NewsEvents/Pages/DisplayNews.aspx?NewsID=25621&amp;LangID=E" TargetMode="External"/><Relationship Id="rId15" Type="http://schemas.openxmlformats.org/officeDocument/2006/relationships/hyperlink" Target="https://www.ohchr.org/EN/NewsEvents/Pages/DisplayNews.aspx?NewsID=23719&amp;LangID=E" TargetMode="External"/><Relationship Id="rId10" Type="http://schemas.openxmlformats.org/officeDocument/2006/relationships/hyperlink" Target="http://webtv.un.org/search/item5-general-debate-contd-35th-meeting-43rd-regular-session-human-rights-council/6164281654001/?term=&amp;lan=english&amp;cat=Regular%2043rd%20session&amp;sort=date&amp;page=8" TargetMode="External"/><Relationship Id="rId19" Type="http://schemas.openxmlformats.org/officeDocument/2006/relationships/hyperlink" Target="https://www.ohchr.org/EN/NewsEvents/Pages/DisplayNews.aspx?NewsID=25074&amp;LangID=E" TargetMode="External"/><Relationship Id="rId4" Type="http://schemas.openxmlformats.org/officeDocument/2006/relationships/hyperlink" Target="https://www.ohchr.org/EN/HRBodies/HRC/Pages/NewsDetail.aspx?NewsID=24265&amp;LangID=E" TargetMode="External"/><Relationship Id="rId9" Type="http://schemas.openxmlformats.org/officeDocument/2006/relationships/hyperlink" Target="https://fngeneve.um.dk/en/news/newsdisplaypage/?newsID=F80A37C6-260F-46F9-B4A6-30D07198D2F8" TargetMode="External"/><Relationship Id="rId14" Type="http://schemas.openxmlformats.org/officeDocument/2006/relationships/hyperlink" Target="https://spcommreports.ohchr.org/TMResultsBase/DownLoadPublicCommunicationFile?gId=23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049F3DC4A934893B536FE7DA43698" ma:contentTypeVersion="12" ma:contentTypeDescription="Create a new document." ma:contentTypeScope="" ma:versionID="20ad22b8db01a39b8dd22ae3ab05cfa2">
  <xsd:schema xmlns:xsd="http://www.w3.org/2001/XMLSchema" xmlns:xs="http://www.w3.org/2001/XMLSchema" xmlns:p="http://schemas.microsoft.com/office/2006/metadata/properties" xmlns:ns3="4b2e876f-54bd-4765-b3b9-0baf085757ff" xmlns:ns4="b345d08f-5920-41d5-a71b-8d88121b68cc" targetNamespace="http://schemas.microsoft.com/office/2006/metadata/properties" ma:root="true" ma:fieldsID="78a813a322e493715dbe741f845f5bae" ns3:_="" ns4:_="">
    <xsd:import namespace="4b2e876f-54bd-4765-b3b9-0baf085757ff"/>
    <xsd:import namespace="b345d08f-5920-41d5-a71b-8d88121b68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876f-54bd-4765-b3b9-0baf085757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45d08f-5920-41d5-a71b-8d88121b68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6BA2-6132-4819-B924-2F04DE739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876f-54bd-4765-b3b9-0baf085757ff"/>
    <ds:schemaRef ds:uri="b345d08f-5920-41d5-a71b-8d88121b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E08A6-DFE4-4B12-B3E8-2596BBB9B490}">
  <ds:schemaRefs>
    <ds:schemaRef ds:uri="http://schemas.microsoft.com/sharepoint/v3/contenttype/forms"/>
  </ds:schemaRefs>
</ds:datastoreItem>
</file>

<file path=customXml/itemProps3.xml><?xml version="1.0" encoding="utf-8"?>
<ds:datastoreItem xmlns:ds="http://schemas.openxmlformats.org/officeDocument/2006/customXml" ds:itemID="{E69A7582-867D-4993-96B7-C779AA035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C6F0B-3D57-468D-BF1D-4CF4B403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31</cp:revision>
  <cp:lastPrinted>2020-11-24T12:23:00Z</cp:lastPrinted>
  <dcterms:created xsi:type="dcterms:W3CDTF">2020-11-24T11:49:00Z</dcterms:created>
  <dcterms:modified xsi:type="dcterms:W3CDTF">2020-11-25T10:11:00Z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0x01010015F049F3DC4A934893B536FE7DA43698</vt:lpwstr>
  </property>
</Properties>
</file>